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0"/>
        <w:gridCol w:w="5992"/>
      </w:tblGrid>
      <w:tr w:rsidR="00704AA3" w:rsidRPr="00EA58A3" w:rsidTr="008D26F7">
        <w:trPr>
          <w:cantSplit/>
          <w:trHeight w:val="1418"/>
        </w:trPr>
        <w:tc>
          <w:tcPr>
            <w:tcW w:w="3220" w:type="dxa"/>
            <w:tcBorders>
              <w:top w:val="nil"/>
              <w:left w:val="nil"/>
              <w:bottom w:val="nil"/>
              <w:right w:val="nil"/>
            </w:tcBorders>
          </w:tcPr>
          <w:p w:rsidR="00704AA3" w:rsidRPr="004D7568" w:rsidRDefault="00704AA3" w:rsidP="00704AA3">
            <w:pPr>
              <w:pStyle w:val="Heading2"/>
              <w:spacing w:line="320" w:lineRule="exact"/>
              <w:jc w:val="center"/>
              <w:rPr>
                <w:rFonts w:ascii="Times New Roman" w:hAnsi="Times New Roman"/>
                <w:sz w:val="26"/>
                <w:szCs w:val="26"/>
                <w:lang w:val="nl-NL"/>
              </w:rPr>
            </w:pPr>
            <w:r w:rsidRPr="004D7568">
              <w:rPr>
                <w:rFonts w:ascii="Times New Roman" w:hAnsi="Times New Roman"/>
                <w:sz w:val="26"/>
                <w:szCs w:val="26"/>
                <w:lang w:val="nl-NL"/>
              </w:rPr>
              <w:t>UỶ BAN NHÂN DÂN</w:t>
            </w:r>
          </w:p>
          <w:p w:rsidR="00704AA3" w:rsidRPr="004D7568" w:rsidRDefault="00704AA3" w:rsidP="00704AA3">
            <w:pPr>
              <w:pStyle w:val="Heading2"/>
              <w:spacing w:line="320" w:lineRule="exact"/>
              <w:jc w:val="center"/>
              <w:rPr>
                <w:rFonts w:ascii="Times New Roman" w:hAnsi="Times New Roman"/>
                <w:sz w:val="26"/>
                <w:szCs w:val="26"/>
                <w:lang w:val="nl-NL"/>
              </w:rPr>
            </w:pPr>
            <w:r w:rsidRPr="004D7568">
              <w:rPr>
                <w:rFonts w:ascii="Times New Roman" w:hAnsi="Times New Roman"/>
                <w:sz w:val="26"/>
                <w:szCs w:val="26"/>
                <w:lang w:val="nl-NL"/>
              </w:rPr>
              <w:t xml:space="preserve"> THÀNH PHỐ BẮC KẠN</w:t>
            </w:r>
          </w:p>
          <w:p w:rsidR="000538CA" w:rsidRPr="00B87061" w:rsidRDefault="00AB55F8" w:rsidP="00FF369D">
            <w:pPr>
              <w:spacing w:before="240" w:line="360" w:lineRule="exact"/>
              <w:ind w:left="28"/>
              <w:jc w:val="center"/>
            </w:pPr>
            <w:r w:rsidRPr="00AB55F8">
              <w:rPr>
                <w:noProof/>
                <w:lang w:val="vi-VN" w:eastAsia="vi-VN"/>
              </w:rPr>
              <w:pict>
                <v:line id="Line 3" o:spid="_x0000_s1026" style="position:absolute;left:0;text-align:left;flip:y;z-index:251657728;visibility:visible;mso-wrap-distance-top:-3e-5mm;mso-wrap-distance-bottom:-3e-5mm" from="50.9pt,2.75pt" to="104.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j/FwIAADE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"/>
              </w:pict>
            </w:r>
            <w:r w:rsidR="00704AA3" w:rsidRPr="004D7568">
              <w:rPr>
                <w:lang w:val="nl-NL"/>
              </w:rPr>
              <w:t xml:space="preserve"> Số:</w:t>
            </w:r>
            <w:r w:rsidR="00A84F2C">
              <w:rPr>
                <w:lang w:val="nl-NL"/>
              </w:rPr>
              <w:t xml:space="preserve"> 5</w:t>
            </w:r>
            <w:r w:rsidR="00FF369D">
              <w:rPr>
                <w:lang w:val="nl-NL"/>
              </w:rPr>
              <w:t>23</w:t>
            </w:r>
            <w:r w:rsidR="00A84F2C">
              <w:rPr>
                <w:lang w:val="nl-NL"/>
              </w:rPr>
              <w:t>/</w:t>
            </w:r>
            <w:r w:rsidR="00704AA3" w:rsidRPr="004D7568">
              <w:rPr>
                <w:lang w:val="nl-NL"/>
              </w:rPr>
              <w:t>BC-UBND</w:t>
            </w:r>
          </w:p>
        </w:tc>
        <w:tc>
          <w:tcPr>
            <w:tcW w:w="5992" w:type="dxa"/>
            <w:tcBorders>
              <w:top w:val="nil"/>
              <w:left w:val="nil"/>
              <w:bottom w:val="nil"/>
              <w:right w:val="nil"/>
            </w:tcBorders>
          </w:tcPr>
          <w:p w:rsidR="00704AA3" w:rsidRPr="004D7568" w:rsidRDefault="00704AA3" w:rsidP="00704AA3">
            <w:pPr>
              <w:pStyle w:val="Heading2"/>
              <w:spacing w:line="320" w:lineRule="exact"/>
              <w:jc w:val="center"/>
              <w:rPr>
                <w:rFonts w:ascii="Times New Roman" w:hAnsi="Times New Roman"/>
                <w:sz w:val="26"/>
                <w:szCs w:val="26"/>
                <w:lang w:val="nl-NL"/>
              </w:rPr>
            </w:pPr>
            <w:r w:rsidRPr="004D7568">
              <w:rPr>
                <w:rFonts w:ascii="Times New Roman" w:hAnsi="Times New Roman"/>
                <w:sz w:val="26"/>
                <w:szCs w:val="26"/>
                <w:lang w:val="nl-NL"/>
              </w:rPr>
              <w:t>CỘNG HOÀ XÃ HỘI CHỦ NGHĨA VIỆT NAM</w:t>
            </w:r>
          </w:p>
          <w:p w:rsidR="00704AA3" w:rsidRPr="004D7568" w:rsidRDefault="00704AA3" w:rsidP="00704AA3">
            <w:pPr>
              <w:pStyle w:val="Heading2"/>
              <w:spacing w:line="320" w:lineRule="exact"/>
              <w:jc w:val="center"/>
              <w:rPr>
                <w:rFonts w:ascii="Times New Roman" w:hAnsi="Times New Roman"/>
                <w:sz w:val="28"/>
                <w:szCs w:val="28"/>
                <w:lang w:val="nl-NL"/>
              </w:rPr>
            </w:pPr>
            <w:r w:rsidRPr="004D7568">
              <w:rPr>
                <w:rFonts w:ascii="Times New Roman" w:hAnsi="Times New Roman"/>
                <w:sz w:val="28"/>
                <w:szCs w:val="28"/>
                <w:lang w:val="nl-NL"/>
              </w:rPr>
              <w:t>Độc lập -Tự do - Hạnh phúc</w:t>
            </w:r>
          </w:p>
          <w:p w:rsidR="00704AA3" w:rsidRPr="00490C9C" w:rsidRDefault="00AB55F8" w:rsidP="00761165">
            <w:pPr>
              <w:pStyle w:val="Heading7"/>
              <w:spacing w:before="240" w:line="360" w:lineRule="exact"/>
              <w:rPr>
                <w:rFonts w:ascii="Times New Roman" w:hAnsi="Times New Roman"/>
                <w:szCs w:val="28"/>
                <w:lang w:val="vi-VN"/>
              </w:rPr>
            </w:pPr>
            <w:r w:rsidRPr="00AB55F8">
              <w:rPr>
                <w:noProof/>
                <w:lang w:val="vi-VN" w:eastAsia="vi-VN"/>
              </w:rPr>
              <w:pict>
                <v:line id="Line 2" o:spid="_x0000_s1028" style="position:absolute;left:0;text-align:left;flip:y;z-index:251656704;visibility:visible;mso-wrap-distance-top:-3e-5mm;mso-wrap-distance-bottom:-3e-5mm" from="63.9pt,2.5pt" to="225.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N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"/>
              </w:pict>
            </w:r>
            <w:r w:rsidR="006C3FF1">
              <w:rPr>
                <w:rFonts w:ascii="Times New Roman" w:hAnsi="Times New Roman"/>
                <w:szCs w:val="28"/>
              </w:rPr>
              <w:t xml:space="preserve">        </w:t>
            </w:r>
            <w:r w:rsidR="00F13E95">
              <w:rPr>
                <w:rFonts w:ascii="Times New Roman" w:hAnsi="Times New Roman"/>
                <w:szCs w:val="28"/>
                <w:lang w:val="vi-VN"/>
              </w:rPr>
              <w:t xml:space="preserve">TP. </w:t>
            </w:r>
            <w:r w:rsidR="001E25D4">
              <w:rPr>
                <w:rFonts w:ascii="Times New Roman" w:hAnsi="Times New Roman"/>
                <w:szCs w:val="28"/>
                <w:lang w:val="nl-NL"/>
              </w:rPr>
              <w:t xml:space="preserve">Bắc Kạn, ngày </w:t>
            </w:r>
            <w:r w:rsidR="00A84F2C">
              <w:rPr>
                <w:rFonts w:ascii="Times New Roman" w:hAnsi="Times New Roman"/>
                <w:szCs w:val="28"/>
                <w:lang w:val="nl-NL"/>
              </w:rPr>
              <w:t xml:space="preserve">10 </w:t>
            </w:r>
            <w:r w:rsidR="00704AA3" w:rsidRPr="004D7568">
              <w:rPr>
                <w:rFonts w:ascii="Times New Roman" w:hAnsi="Times New Roman"/>
                <w:szCs w:val="28"/>
                <w:lang w:val="nl-NL"/>
              </w:rPr>
              <w:t xml:space="preserve">tháng </w:t>
            </w:r>
            <w:r w:rsidR="00761165">
              <w:rPr>
                <w:rFonts w:ascii="Times New Roman" w:hAnsi="Times New Roman"/>
                <w:szCs w:val="28"/>
                <w:lang w:val="nl-NL"/>
              </w:rPr>
              <w:t>12</w:t>
            </w:r>
            <w:r w:rsidR="00704AA3" w:rsidRPr="004D7568">
              <w:rPr>
                <w:rFonts w:ascii="Times New Roman" w:hAnsi="Times New Roman"/>
                <w:szCs w:val="28"/>
                <w:lang w:val="nl-NL"/>
              </w:rPr>
              <w:t xml:space="preserve"> năm 20</w:t>
            </w:r>
            <w:r w:rsidR="009D71CC">
              <w:rPr>
                <w:rFonts w:ascii="Times New Roman" w:hAnsi="Times New Roman"/>
                <w:szCs w:val="28"/>
                <w:lang w:val="nl-NL"/>
              </w:rPr>
              <w:t>20</w:t>
            </w:r>
          </w:p>
        </w:tc>
      </w:tr>
    </w:tbl>
    <w:p w:rsidR="00704AA3" w:rsidRPr="004D7568" w:rsidRDefault="00704AA3" w:rsidP="00B87061">
      <w:pPr>
        <w:spacing w:before="120" w:after="120" w:line="320" w:lineRule="exact"/>
        <w:jc w:val="center"/>
        <w:rPr>
          <w:b/>
          <w:bCs/>
          <w:lang w:val="nl-NL"/>
        </w:rPr>
      </w:pPr>
      <w:r w:rsidRPr="004D7568">
        <w:rPr>
          <w:b/>
          <w:bCs/>
          <w:lang w:val="nl-NL"/>
        </w:rPr>
        <w:t>BÁO CÁO</w:t>
      </w:r>
    </w:p>
    <w:p w:rsidR="00761165" w:rsidRPr="00577A96" w:rsidRDefault="00704AA3" w:rsidP="00761165">
      <w:pPr>
        <w:pStyle w:val="BodyText2"/>
        <w:spacing w:line="320" w:lineRule="atLeast"/>
        <w:outlineLvl w:val="0"/>
        <w:rPr>
          <w:rFonts w:ascii="Times New Roman" w:hAnsi="Times New Roman"/>
          <w:sz w:val="28"/>
          <w:szCs w:val="28"/>
          <w:lang w:val="nl-NL"/>
        </w:rPr>
      </w:pPr>
      <w:r w:rsidRPr="004D7568">
        <w:rPr>
          <w:rFonts w:ascii="Times New Roman" w:hAnsi="Times New Roman"/>
          <w:sz w:val="28"/>
          <w:szCs w:val="28"/>
          <w:lang w:val="nl-NL"/>
        </w:rPr>
        <w:t xml:space="preserve">Tình hình thực hiện nhiệm vụ phát triển kinh tế - xã hội, </w:t>
      </w:r>
      <w:r w:rsidR="007D0643" w:rsidRPr="004D7568">
        <w:rPr>
          <w:rFonts w:ascii="Times New Roman" w:hAnsi="Times New Roman"/>
          <w:sz w:val="28"/>
          <w:szCs w:val="28"/>
          <w:lang w:val="nl-NL"/>
        </w:rPr>
        <w:t>quốc phòng</w:t>
      </w:r>
      <w:r w:rsidR="007D0643">
        <w:rPr>
          <w:rFonts w:ascii="Times New Roman" w:hAnsi="Times New Roman"/>
          <w:sz w:val="28"/>
          <w:szCs w:val="28"/>
          <w:lang w:val="nl-NL"/>
        </w:rPr>
        <w:t xml:space="preserve"> -</w:t>
      </w:r>
      <w:r w:rsidR="004A4B75">
        <w:rPr>
          <w:rFonts w:ascii="Times New Roman" w:hAnsi="Times New Roman"/>
          <w:sz w:val="28"/>
          <w:szCs w:val="28"/>
          <w:lang w:val="nl-NL"/>
        </w:rPr>
        <w:t xml:space="preserve"> </w:t>
      </w:r>
      <w:r w:rsidRPr="004D7568">
        <w:rPr>
          <w:rFonts w:ascii="Times New Roman" w:hAnsi="Times New Roman"/>
          <w:sz w:val="28"/>
          <w:szCs w:val="28"/>
          <w:lang w:val="nl-NL"/>
        </w:rPr>
        <w:t>an ninh năm</w:t>
      </w:r>
      <w:r w:rsidR="00761165">
        <w:rPr>
          <w:rFonts w:ascii="Times New Roman" w:hAnsi="Times New Roman"/>
          <w:sz w:val="28"/>
          <w:szCs w:val="28"/>
          <w:lang w:val="nl-NL"/>
        </w:rPr>
        <w:t xml:space="preserve"> 2020</w:t>
      </w:r>
      <w:r w:rsidRPr="004D7568">
        <w:rPr>
          <w:rFonts w:ascii="Times New Roman" w:hAnsi="Times New Roman"/>
          <w:sz w:val="28"/>
          <w:szCs w:val="28"/>
          <w:lang w:val="nl-NL"/>
        </w:rPr>
        <w:t xml:space="preserve">, </w:t>
      </w:r>
      <w:r w:rsidR="00761165" w:rsidRPr="00577A96">
        <w:rPr>
          <w:rFonts w:ascii="Times New Roman" w:hAnsi="Times New Roman"/>
          <w:sz w:val="28"/>
          <w:szCs w:val="28"/>
          <w:lang w:val="nl-NL"/>
        </w:rPr>
        <w:t xml:space="preserve">nhiệm vụ và giải pháp </w:t>
      </w:r>
      <w:r w:rsidR="00761165">
        <w:rPr>
          <w:rFonts w:ascii="Times New Roman" w:hAnsi="Times New Roman"/>
          <w:sz w:val="28"/>
          <w:szCs w:val="28"/>
          <w:lang w:val="nl-NL"/>
        </w:rPr>
        <w:t>chủ yếu</w:t>
      </w:r>
      <w:r w:rsidR="00761165" w:rsidRPr="00577A96">
        <w:rPr>
          <w:rFonts w:ascii="Times New Roman" w:hAnsi="Times New Roman"/>
          <w:sz w:val="28"/>
          <w:szCs w:val="28"/>
          <w:lang w:val="nl-NL"/>
        </w:rPr>
        <w:t xml:space="preserve"> năm 20</w:t>
      </w:r>
      <w:r w:rsidR="00761165">
        <w:rPr>
          <w:rFonts w:ascii="Times New Roman" w:hAnsi="Times New Roman"/>
          <w:sz w:val="28"/>
          <w:szCs w:val="28"/>
          <w:lang w:val="nl-NL"/>
        </w:rPr>
        <w:t>21</w:t>
      </w:r>
    </w:p>
    <w:p w:rsidR="00704AA3" w:rsidRPr="00490C9C" w:rsidRDefault="00AB55F8" w:rsidP="00704AA3">
      <w:pPr>
        <w:pStyle w:val="BodyText2"/>
        <w:rPr>
          <w:rFonts w:ascii="Times New Roman" w:hAnsi="Times New Roman"/>
          <w:sz w:val="28"/>
          <w:szCs w:val="28"/>
          <w:lang w:val="vi-VN"/>
        </w:rPr>
      </w:pPr>
      <w:r w:rsidRPr="00AB55F8">
        <w:rPr>
          <w:b w:val="0"/>
          <w:noProof/>
          <w:lang w:val="vi-VN" w:eastAsia="vi-VN"/>
        </w:rPr>
        <w:pict>
          <v:line id="Line 4" o:spid="_x0000_s1027" style="position:absolute;left:0;text-align:left;z-index:251658752;visibility:visible;mso-wrap-distance-top:-3e-5mm;mso-wrap-distance-bottom:-3e-5mm" from="155.6pt,1.95pt" to="299.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d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5ZJE/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"/>
        </w:pict>
      </w:r>
    </w:p>
    <w:p w:rsidR="00704AA3" w:rsidRPr="008A3C68" w:rsidRDefault="008A3C68" w:rsidP="00704AA3">
      <w:pPr>
        <w:pStyle w:val="BodyText2"/>
        <w:spacing w:before="45" w:after="45" w:line="320" w:lineRule="exact"/>
        <w:rPr>
          <w:rFonts w:ascii="Times New Roman" w:hAnsi="Times New Roman"/>
          <w:b w:val="0"/>
          <w:sz w:val="28"/>
          <w:szCs w:val="28"/>
          <w:lang w:val="nl-NL"/>
        </w:rPr>
      </w:pPr>
      <w:r w:rsidRPr="008A3C68">
        <w:rPr>
          <w:rFonts w:ascii="Times New Roman" w:hAnsi="Times New Roman"/>
          <w:b w:val="0"/>
          <w:sz w:val="28"/>
          <w:szCs w:val="28"/>
          <w:lang w:val="nl-NL"/>
        </w:rPr>
        <w:t>Kính gửi: HĐND thành phố Bắc Kạn</w:t>
      </w:r>
    </w:p>
    <w:p w:rsidR="008A3C68" w:rsidRDefault="008A3C68" w:rsidP="00704AA3">
      <w:pPr>
        <w:pStyle w:val="BodyText2"/>
        <w:spacing w:line="320" w:lineRule="exact"/>
        <w:rPr>
          <w:rFonts w:ascii="Times New Roman" w:hAnsi="Times New Roman"/>
          <w:sz w:val="28"/>
          <w:szCs w:val="28"/>
          <w:lang w:val="nl-NL"/>
        </w:rPr>
      </w:pPr>
    </w:p>
    <w:p w:rsidR="00D667C3" w:rsidRPr="00D667C3" w:rsidRDefault="00D667C3" w:rsidP="00D667C3">
      <w:pPr>
        <w:pStyle w:val="BodyTextIndent"/>
        <w:spacing w:before="60" w:after="60" w:line="340" w:lineRule="exact"/>
        <w:ind w:left="0" w:firstLine="720"/>
        <w:jc w:val="both"/>
        <w:rPr>
          <w:rFonts w:eastAsia="Arial Unicode MS"/>
          <w:szCs w:val="28"/>
          <w:lang w:val="nl-NL"/>
        </w:rPr>
      </w:pPr>
      <w:r w:rsidRPr="00D667C3">
        <w:rPr>
          <w:rFonts w:eastAsia="Arial Unicode MS"/>
          <w:szCs w:val="28"/>
          <w:lang w:val="nl-NL"/>
        </w:rPr>
        <w:t>Thực hiện Luật Tổ chức Chính quyền địa phương ngày 19/6/2015</w:t>
      </w:r>
      <w:r w:rsidR="00CC51E2">
        <w:rPr>
          <w:rFonts w:eastAsia="Arial Unicode MS"/>
          <w:szCs w:val="28"/>
          <w:lang w:val="nl-NL"/>
        </w:rPr>
        <w:t>;</w:t>
      </w:r>
      <w:r w:rsidRPr="00D667C3">
        <w:rPr>
          <w:rFonts w:eastAsia="Arial Unicode MS"/>
          <w:szCs w:val="28"/>
          <w:lang w:val="nl-NL"/>
        </w:rPr>
        <w:t xml:space="preserve"> Thông báo số </w:t>
      </w:r>
      <w:r w:rsidR="00FC7B71">
        <w:rPr>
          <w:rFonts w:eastAsia="Arial Unicode MS"/>
          <w:szCs w:val="28"/>
          <w:lang w:val="nl-NL"/>
        </w:rPr>
        <w:t>241</w:t>
      </w:r>
      <w:r w:rsidRPr="00D667C3">
        <w:rPr>
          <w:rFonts w:eastAsia="Arial Unicode MS"/>
          <w:szCs w:val="28"/>
          <w:lang w:val="nl-NL"/>
        </w:rPr>
        <w:t>/TB-HĐND ngày</w:t>
      </w:r>
      <w:r w:rsidR="00FC7B71">
        <w:rPr>
          <w:rFonts w:eastAsia="Arial Unicode MS"/>
          <w:szCs w:val="28"/>
          <w:lang w:val="nl-NL"/>
        </w:rPr>
        <w:t xml:space="preserve"> 30</w:t>
      </w:r>
      <w:r w:rsidRPr="00D667C3">
        <w:rPr>
          <w:rFonts w:eastAsia="Arial Unicode MS"/>
          <w:szCs w:val="28"/>
          <w:lang w:val="nl-NL"/>
        </w:rPr>
        <w:t>/</w:t>
      </w:r>
      <w:r w:rsidR="00761165">
        <w:rPr>
          <w:rFonts w:eastAsia="Arial Unicode MS"/>
          <w:szCs w:val="28"/>
          <w:lang w:val="nl-NL"/>
        </w:rPr>
        <w:t>10</w:t>
      </w:r>
      <w:r w:rsidRPr="00D667C3">
        <w:rPr>
          <w:rFonts w:eastAsia="Arial Unicode MS"/>
          <w:szCs w:val="28"/>
          <w:lang w:val="nl-NL"/>
        </w:rPr>
        <w:t>/20</w:t>
      </w:r>
      <w:r w:rsidR="0015519F">
        <w:rPr>
          <w:rFonts w:eastAsia="Arial Unicode MS"/>
          <w:szCs w:val="28"/>
          <w:lang w:val="nl-NL"/>
        </w:rPr>
        <w:t>20</w:t>
      </w:r>
      <w:r w:rsidRPr="00D667C3">
        <w:rPr>
          <w:rFonts w:eastAsia="Arial Unicode MS"/>
          <w:szCs w:val="28"/>
          <w:lang w:val="nl-NL"/>
        </w:rPr>
        <w:t xml:space="preserve"> của Thường trực </w:t>
      </w:r>
      <w:r w:rsidR="0036307F">
        <w:rPr>
          <w:rFonts w:eastAsia="Arial Unicode MS"/>
          <w:szCs w:val="28"/>
          <w:lang w:val="nl-NL"/>
        </w:rPr>
        <w:t>HĐND</w:t>
      </w:r>
      <w:r w:rsidRPr="00D667C3">
        <w:rPr>
          <w:rFonts w:eastAsia="Arial Unicode MS"/>
          <w:szCs w:val="28"/>
          <w:lang w:val="nl-NL"/>
        </w:rPr>
        <w:t xml:space="preserve"> thành phố về dự kiến nộ</w:t>
      </w:r>
      <w:r w:rsidR="00761165">
        <w:rPr>
          <w:rFonts w:eastAsia="Arial Unicode MS"/>
          <w:szCs w:val="28"/>
          <w:lang w:val="nl-NL"/>
        </w:rPr>
        <w:t xml:space="preserve">i dung, </w:t>
      </w:r>
      <w:r w:rsidRPr="00D667C3">
        <w:rPr>
          <w:rFonts w:eastAsia="Arial Unicode MS"/>
          <w:szCs w:val="28"/>
          <w:lang w:val="nl-NL"/>
        </w:rPr>
        <w:t xml:space="preserve">chương trình và phân công chuẩn bị kỳ họp thứ </w:t>
      </w:r>
      <w:r>
        <w:rPr>
          <w:rFonts w:eastAsia="Arial Unicode MS"/>
          <w:szCs w:val="28"/>
          <w:lang w:val="nl-NL"/>
        </w:rPr>
        <w:t>1</w:t>
      </w:r>
      <w:r w:rsidR="00761165">
        <w:rPr>
          <w:rFonts w:eastAsia="Arial Unicode MS"/>
          <w:szCs w:val="28"/>
          <w:lang w:val="nl-NL"/>
        </w:rPr>
        <w:t>1</w:t>
      </w:r>
      <w:r w:rsidRPr="00D667C3">
        <w:rPr>
          <w:rFonts w:eastAsia="Arial Unicode MS"/>
          <w:szCs w:val="28"/>
          <w:lang w:val="nl-NL"/>
        </w:rPr>
        <w:t xml:space="preserve"> HĐND thành phố Bắc Kạn khóa VI, nhiệm kỳ 2016 - 2021, UBND thành phố báo cáo </w:t>
      </w:r>
      <w:r>
        <w:rPr>
          <w:rFonts w:eastAsia="Arial Unicode MS"/>
          <w:szCs w:val="28"/>
          <w:lang w:val="nl-NL"/>
        </w:rPr>
        <w:t>tình hình thực hiện nhiệm vụ phát triển kinh tế - xã hội, đảm bảo quốc phòng - an ninh</w:t>
      </w:r>
      <w:r w:rsidR="00761165">
        <w:rPr>
          <w:rFonts w:eastAsia="Arial Unicode MS"/>
          <w:szCs w:val="28"/>
          <w:lang w:val="nl-NL"/>
        </w:rPr>
        <w:t xml:space="preserve"> năm 2020</w:t>
      </w:r>
      <w:r>
        <w:rPr>
          <w:rFonts w:eastAsia="Arial Unicode MS"/>
          <w:szCs w:val="28"/>
          <w:lang w:val="nl-NL"/>
        </w:rPr>
        <w:t xml:space="preserve">, nhiệm vụ và giải pháp </w:t>
      </w:r>
      <w:r w:rsidR="00761165">
        <w:rPr>
          <w:rFonts w:eastAsia="Arial Unicode MS"/>
          <w:szCs w:val="28"/>
          <w:lang w:val="nl-NL"/>
        </w:rPr>
        <w:t>chủ yếu</w:t>
      </w:r>
      <w:r>
        <w:rPr>
          <w:rFonts w:eastAsia="Arial Unicode MS"/>
          <w:szCs w:val="28"/>
          <w:lang w:val="nl-NL"/>
        </w:rPr>
        <w:t xml:space="preserve"> năm 202</w:t>
      </w:r>
      <w:r w:rsidR="00761165">
        <w:rPr>
          <w:rFonts w:eastAsia="Arial Unicode MS"/>
          <w:szCs w:val="28"/>
          <w:lang w:val="nl-NL"/>
        </w:rPr>
        <w:t>1</w:t>
      </w:r>
      <w:r>
        <w:rPr>
          <w:rFonts w:eastAsia="Arial Unicode MS"/>
          <w:szCs w:val="28"/>
          <w:lang w:val="nl-NL"/>
        </w:rPr>
        <w:t xml:space="preserve"> </w:t>
      </w:r>
      <w:r w:rsidRPr="00D667C3">
        <w:rPr>
          <w:rFonts w:eastAsia="Arial Unicode MS"/>
          <w:szCs w:val="28"/>
          <w:lang w:val="nl-NL"/>
        </w:rPr>
        <w:t>như sau:</w:t>
      </w:r>
    </w:p>
    <w:p w:rsidR="00761165" w:rsidRDefault="008A3C68" w:rsidP="00A560B9">
      <w:pPr>
        <w:spacing w:before="60" w:after="60" w:line="340" w:lineRule="exact"/>
        <w:ind w:firstLine="720"/>
        <w:jc w:val="both"/>
        <w:rPr>
          <w:b/>
          <w:bCs/>
          <w:sz w:val="26"/>
        </w:rPr>
      </w:pPr>
      <w:r>
        <w:rPr>
          <w:b/>
          <w:bCs/>
          <w:sz w:val="26"/>
        </w:rPr>
        <w:t xml:space="preserve">A. TÌNH HÌNH THỰC HIỆN </w:t>
      </w:r>
    </w:p>
    <w:p w:rsidR="00704AA3" w:rsidRPr="008A3C68" w:rsidRDefault="00704AA3" w:rsidP="00A560B9">
      <w:pPr>
        <w:spacing w:before="60" w:after="60" w:line="340" w:lineRule="exact"/>
        <w:ind w:firstLine="720"/>
        <w:jc w:val="both"/>
        <w:rPr>
          <w:b/>
          <w:bCs/>
          <w:sz w:val="26"/>
        </w:rPr>
      </w:pPr>
      <w:r w:rsidRPr="008A3C68">
        <w:rPr>
          <w:b/>
          <w:bCs/>
          <w:sz w:val="26"/>
        </w:rPr>
        <w:t>I. LĨNH VỰC KINH TẾ</w:t>
      </w:r>
    </w:p>
    <w:p w:rsidR="00704AA3" w:rsidRPr="008A5D6D" w:rsidRDefault="00704AA3" w:rsidP="00A560B9">
      <w:pPr>
        <w:spacing w:before="60" w:after="60" w:line="340" w:lineRule="exact"/>
        <w:ind w:firstLine="720"/>
        <w:jc w:val="both"/>
        <w:rPr>
          <w:b/>
          <w:bCs/>
          <w:lang w:val="nl-NL"/>
        </w:rPr>
      </w:pPr>
      <w:r w:rsidRPr="008A5D6D">
        <w:rPr>
          <w:b/>
          <w:bCs/>
          <w:lang w:val="nl-NL"/>
        </w:rPr>
        <w:t>1. Thương mại - Dịch vụ</w:t>
      </w:r>
    </w:p>
    <w:p w:rsidR="00710D70" w:rsidRPr="0076627E" w:rsidRDefault="00A11304" w:rsidP="00710D70">
      <w:pPr>
        <w:spacing w:before="60" w:line="360" w:lineRule="exact"/>
        <w:ind w:firstLine="567"/>
        <w:jc w:val="both"/>
        <w:rPr>
          <w:bCs/>
          <w:lang w:val="nl-NL"/>
        </w:rPr>
      </w:pPr>
      <w:r>
        <w:rPr>
          <w:rFonts w:eastAsia="Arial Unicode MS"/>
          <w:szCs w:val="28"/>
          <w:lang w:val="nl-NL"/>
        </w:rPr>
        <w:t xml:space="preserve">Các hoạt động thương mại, dịch vụ trên địa bàn </w:t>
      </w:r>
      <w:r w:rsidR="001233D5">
        <w:rPr>
          <w:rFonts w:eastAsia="Arial Unicode MS"/>
          <w:szCs w:val="28"/>
          <w:lang w:val="nl-NL"/>
        </w:rPr>
        <w:t>thời điểm trướ</w:t>
      </w:r>
      <w:r w:rsidR="000B3B97">
        <w:rPr>
          <w:rFonts w:eastAsia="Arial Unicode MS"/>
          <w:szCs w:val="28"/>
          <w:lang w:val="nl-NL"/>
        </w:rPr>
        <w:t xml:space="preserve">c </w:t>
      </w:r>
      <w:r w:rsidR="008A19EB">
        <w:rPr>
          <w:rFonts w:eastAsia="Arial Unicode MS"/>
          <w:szCs w:val="28"/>
          <w:lang w:val="nl-NL"/>
        </w:rPr>
        <w:t>t</w:t>
      </w:r>
      <w:r w:rsidR="001233D5">
        <w:rPr>
          <w:rFonts w:eastAsia="Arial Unicode MS"/>
          <w:szCs w:val="28"/>
          <w:lang w:val="nl-NL"/>
        </w:rPr>
        <w:t xml:space="preserve">ết Nguyên </w:t>
      </w:r>
      <w:r w:rsidR="008A19EB">
        <w:rPr>
          <w:rFonts w:eastAsia="Arial Unicode MS"/>
          <w:szCs w:val="28"/>
          <w:lang w:val="nl-NL"/>
        </w:rPr>
        <w:t>đ</w:t>
      </w:r>
      <w:r w:rsidR="001233D5">
        <w:rPr>
          <w:rFonts w:eastAsia="Arial Unicode MS"/>
          <w:szCs w:val="28"/>
          <w:lang w:val="nl-NL"/>
        </w:rPr>
        <w:t xml:space="preserve">án </w:t>
      </w:r>
      <w:r>
        <w:rPr>
          <w:rFonts w:eastAsia="Arial Unicode MS"/>
          <w:szCs w:val="28"/>
          <w:lang w:val="nl-NL"/>
        </w:rPr>
        <w:t>phát triển</w:t>
      </w:r>
      <w:r w:rsidR="001233D5">
        <w:rPr>
          <w:rFonts w:eastAsia="Arial Unicode MS"/>
          <w:szCs w:val="28"/>
          <w:lang w:val="nl-NL"/>
        </w:rPr>
        <w:t xml:space="preserve"> mạnh,</w:t>
      </w:r>
      <w:r w:rsidR="001233D5" w:rsidRPr="001233D5">
        <w:rPr>
          <w:bCs/>
          <w:spacing w:val="-2"/>
          <w:lang w:val="de-DE"/>
        </w:rPr>
        <w:t xml:space="preserve"> </w:t>
      </w:r>
      <w:r w:rsidR="001233D5" w:rsidRPr="00C966DB">
        <w:rPr>
          <w:bCs/>
          <w:spacing w:val="-2"/>
          <w:lang w:val="de-DE"/>
        </w:rPr>
        <w:t xml:space="preserve">các địa điểm kinh doanh tập trung như siêu thị, các </w:t>
      </w:r>
      <w:r w:rsidR="009018DD">
        <w:rPr>
          <w:bCs/>
          <w:spacing w:val="-2"/>
          <w:lang w:val="de-DE"/>
        </w:rPr>
        <w:t>c</w:t>
      </w:r>
      <w:r w:rsidR="001233D5">
        <w:rPr>
          <w:bCs/>
          <w:spacing w:val="-2"/>
          <w:lang w:val="de-DE"/>
        </w:rPr>
        <w:t xml:space="preserve">hợ,... được khai thác, </w:t>
      </w:r>
      <w:r w:rsidR="001233D5" w:rsidRPr="00C966DB">
        <w:rPr>
          <w:bCs/>
          <w:spacing w:val="-2"/>
          <w:lang w:val="de-DE"/>
        </w:rPr>
        <w:t>sử dụng có hiệu quả, đáp ứng nhu cầu mua sắm của nhân dân</w:t>
      </w:r>
      <w:r w:rsidR="001233D5">
        <w:rPr>
          <w:bCs/>
          <w:spacing w:val="-2"/>
          <w:lang w:val="de-DE"/>
        </w:rPr>
        <w:t>. T</w:t>
      </w:r>
      <w:r w:rsidR="001233D5" w:rsidRPr="00C966DB">
        <w:rPr>
          <w:bCs/>
          <w:spacing w:val="-2"/>
          <w:lang w:val="de-DE"/>
        </w:rPr>
        <w:t>uy nhiên tháng 3</w:t>
      </w:r>
      <w:r w:rsidR="001233D5">
        <w:rPr>
          <w:bCs/>
          <w:spacing w:val="-2"/>
          <w:lang w:val="de-DE"/>
        </w:rPr>
        <w:t xml:space="preserve"> và tháng 4</w:t>
      </w:r>
      <w:r w:rsidR="00CA2953">
        <w:rPr>
          <w:bCs/>
          <w:spacing w:val="-2"/>
          <w:lang w:val="de-DE"/>
        </w:rPr>
        <w:t xml:space="preserve"> do ảnh hưởng của dịch bệnh C</w:t>
      </w:r>
      <w:r w:rsidR="001233D5" w:rsidRPr="00C966DB">
        <w:rPr>
          <w:bCs/>
          <w:spacing w:val="-2"/>
          <w:lang w:val="de-DE"/>
        </w:rPr>
        <w:t xml:space="preserve">ovid-19, tình hình sản xuất, kinh doanh trên địa bàn </w:t>
      </w:r>
      <w:r w:rsidR="001233D5">
        <w:rPr>
          <w:bCs/>
          <w:spacing w:val="-2"/>
          <w:lang w:val="de-DE"/>
        </w:rPr>
        <w:t>có xu hướng giảm nhẹ</w:t>
      </w:r>
      <w:r w:rsidR="003D55C4">
        <w:rPr>
          <w:spacing w:val="-4"/>
          <w:szCs w:val="28"/>
          <w:lang w:val="nl-NL"/>
        </w:rPr>
        <w:t xml:space="preserve">; </w:t>
      </w:r>
      <w:r w:rsidR="003D55C4" w:rsidRPr="008240D5">
        <w:rPr>
          <w:spacing w:val="-4"/>
          <w:szCs w:val="28"/>
          <w:lang w:val="nl-NL"/>
        </w:rPr>
        <w:t>trong thời gian giãn cách xã hội nhìn chung</w:t>
      </w:r>
      <w:r w:rsidR="003D55C4">
        <w:rPr>
          <w:spacing w:val="-4"/>
          <w:szCs w:val="28"/>
          <w:lang w:val="nl-NL"/>
        </w:rPr>
        <w:t xml:space="preserve"> g</w:t>
      </w:r>
      <w:r w:rsidR="003D55C4" w:rsidRPr="008240D5">
        <w:rPr>
          <w:spacing w:val="-4"/>
          <w:szCs w:val="28"/>
          <w:lang w:val="nl-NL"/>
        </w:rPr>
        <w:t>iá cả các mặt hàng lương thực, thực phẩm ổn định, không có hiện tượng tăng giá đột biến, bất thường; lượng lương thực, thực phẩm thiết yếu phục vụ nhu cầu tiêu dùng của người dân</w:t>
      </w:r>
      <w:r w:rsidR="003D55C4" w:rsidRPr="003D55C4">
        <w:rPr>
          <w:spacing w:val="-4"/>
          <w:szCs w:val="28"/>
          <w:lang w:val="nl-NL"/>
        </w:rPr>
        <w:t xml:space="preserve"> </w:t>
      </w:r>
      <w:r w:rsidR="003D55C4">
        <w:rPr>
          <w:spacing w:val="-4"/>
          <w:szCs w:val="28"/>
          <w:lang w:val="nl-NL"/>
        </w:rPr>
        <w:t xml:space="preserve">được </w:t>
      </w:r>
      <w:r w:rsidR="003D55C4" w:rsidRPr="008240D5">
        <w:rPr>
          <w:spacing w:val="-4"/>
          <w:szCs w:val="28"/>
          <w:lang w:val="nl-NL"/>
        </w:rPr>
        <w:t>đảm bảo, không có hiện tượng người dân đổ xô đi mua lương thực thực phẩm tích trữ</w:t>
      </w:r>
      <w:r w:rsidR="001233D5" w:rsidRPr="00C966DB">
        <w:rPr>
          <w:bCs/>
          <w:spacing w:val="-2"/>
          <w:lang w:val="de-DE"/>
        </w:rPr>
        <w:t>.</w:t>
      </w:r>
      <w:r w:rsidR="001233D5">
        <w:rPr>
          <w:bCs/>
          <w:spacing w:val="-2"/>
          <w:lang w:val="de-DE"/>
        </w:rPr>
        <w:t xml:space="preserve"> Từ đầu tháng 5 tình hình sản xuất kinh doanh bắt đầu hoạt động trở lại </w:t>
      </w:r>
      <w:r>
        <w:rPr>
          <w:rFonts w:eastAsia="Arial Unicode MS"/>
          <w:szCs w:val="28"/>
          <w:lang w:val="nl-NL"/>
        </w:rPr>
        <w:t>ổn định</w:t>
      </w:r>
      <w:r w:rsidR="001233D5">
        <w:rPr>
          <w:rFonts w:eastAsia="Arial Unicode MS"/>
          <w:szCs w:val="28"/>
          <w:lang w:val="nl-NL"/>
        </w:rPr>
        <w:t xml:space="preserve">. </w:t>
      </w:r>
      <w:r w:rsidR="00710D70" w:rsidRPr="00577A96">
        <w:rPr>
          <w:bCs/>
          <w:lang w:val="nl-NL"/>
        </w:rPr>
        <w:t xml:space="preserve">Hoạt động khai thác, sử dụng các địa điểm kinh doanh tập trung được duy trì; </w:t>
      </w:r>
      <w:r w:rsidR="00710D70">
        <w:rPr>
          <w:bCs/>
          <w:lang w:val="nl-NL"/>
        </w:rPr>
        <w:t xml:space="preserve">trong năm đã cấp mới </w:t>
      </w:r>
      <w:r w:rsidR="006E64A4">
        <w:rPr>
          <w:bCs/>
          <w:lang w:val="nl-NL"/>
        </w:rPr>
        <w:t>300</w:t>
      </w:r>
      <w:r w:rsidR="00710D70">
        <w:rPr>
          <w:bCs/>
          <w:lang w:val="nl-NL"/>
        </w:rPr>
        <w:t xml:space="preserve"> giấy phép kinh doanh cho các hộ gia đình, đến nay </w:t>
      </w:r>
      <w:r w:rsidR="00710D70">
        <w:rPr>
          <w:bCs/>
          <w:lang w:val="vi-VN"/>
        </w:rPr>
        <w:t xml:space="preserve">trên địa bàn </w:t>
      </w:r>
      <w:r w:rsidR="00710D70" w:rsidRPr="008F724A">
        <w:rPr>
          <w:bCs/>
        </w:rPr>
        <w:t xml:space="preserve">có </w:t>
      </w:r>
      <w:r w:rsidR="00710D70" w:rsidRPr="008F724A">
        <w:rPr>
          <w:rFonts w:eastAsia="Arial Unicode MS"/>
          <w:szCs w:val="28"/>
          <w:lang w:val="nl-NL"/>
        </w:rPr>
        <w:t>3.</w:t>
      </w:r>
      <w:r w:rsidR="00710D70">
        <w:rPr>
          <w:rFonts w:eastAsia="Arial Unicode MS"/>
          <w:szCs w:val="28"/>
          <w:lang w:val="nl-NL"/>
        </w:rPr>
        <w:t>375</w:t>
      </w:r>
      <w:r w:rsidR="00710D70" w:rsidRPr="008F724A">
        <w:rPr>
          <w:rFonts w:eastAsia="Arial Unicode MS"/>
          <w:szCs w:val="28"/>
          <w:lang w:val="nl-NL"/>
        </w:rPr>
        <w:t xml:space="preserve"> hộ sản xuất, kinh doanh</w:t>
      </w:r>
      <w:r w:rsidR="00710D70" w:rsidRPr="0076627E">
        <w:rPr>
          <w:bCs/>
          <w:lang w:val="nl-NL"/>
        </w:rPr>
        <w:t>.</w:t>
      </w:r>
      <w:r w:rsidR="00710D70" w:rsidRPr="00577A96">
        <w:rPr>
          <w:bCs/>
          <w:lang w:val="nl-NL"/>
        </w:rPr>
        <w:t xml:space="preserve"> </w:t>
      </w:r>
      <w:r w:rsidR="00710D70" w:rsidRPr="00577A96">
        <w:rPr>
          <w:rFonts w:eastAsia="Arial Unicode MS"/>
          <w:szCs w:val="28"/>
          <w:lang w:val="nl-NL"/>
        </w:rPr>
        <w:t>Dự ước t</w:t>
      </w:r>
      <w:r w:rsidR="00710D70" w:rsidRPr="00577A96">
        <w:rPr>
          <w:szCs w:val="28"/>
          <w:lang w:val="nl-NL"/>
        </w:rPr>
        <w:t xml:space="preserve">ổng mức bán lẻ hàng hoá và doanh thu dịch vụ ước đạt </w:t>
      </w:r>
      <w:r w:rsidR="00710D70" w:rsidRPr="00B32995">
        <w:rPr>
          <w:szCs w:val="28"/>
          <w:lang w:val="nl-NL"/>
        </w:rPr>
        <w:t>3</w:t>
      </w:r>
      <w:r w:rsidR="00710D70">
        <w:rPr>
          <w:szCs w:val="28"/>
          <w:lang w:val="nl-NL"/>
        </w:rPr>
        <w:t xml:space="preserve">.050 </w:t>
      </w:r>
      <w:r w:rsidR="00710D70" w:rsidRPr="00B32995">
        <w:rPr>
          <w:szCs w:val="28"/>
          <w:lang w:val="nl-NL"/>
        </w:rPr>
        <w:t xml:space="preserve">tỷ đồng, bằng </w:t>
      </w:r>
      <w:r w:rsidR="0021155D">
        <w:rPr>
          <w:szCs w:val="28"/>
          <w:lang w:val="nl-NL"/>
        </w:rPr>
        <w:t>95,3</w:t>
      </w:r>
      <w:r w:rsidR="00710D70" w:rsidRPr="00B32995">
        <w:rPr>
          <w:szCs w:val="28"/>
          <w:lang w:val="nl-NL"/>
        </w:rPr>
        <w:t>%</w:t>
      </w:r>
      <w:r w:rsidR="00710D70">
        <w:rPr>
          <w:szCs w:val="28"/>
          <w:lang w:val="nl-NL"/>
        </w:rPr>
        <w:t>KH</w:t>
      </w:r>
      <w:r w:rsidR="00710D70" w:rsidRPr="00577A96">
        <w:rPr>
          <w:szCs w:val="28"/>
          <w:lang w:val="nl-NL"/>
        </w:rPr>
        <w:t xml:space="preserve">, bằng </w:t>
      </w:r>
      <w:r w:rsidR="0021155D">
        <w:rPr>
          <w:szCs w:val="28"/>
          <w:lang w:val="nl-NL"/>
        </w:rPr>
        <w:t xml:space="preserve">100% </w:t>
      </w:r>
      <w:r w:rsidR="00710D70" w:rsidRPr="00577A96">
        <w:rPr>
          <w:szCs w:val="28"/>
          <w:lang w:val="nl-NL"/>
        </w:rPr>
        <w:t>so với cùng kỳ</w:t>
      </w:r>
      <w:r w:rsidR="00710D70">
        <w:rPr>
          <w:szCs w:val="28"/>
          <w:lang w:val="nl-NL"/>
        </w:rPr>
        <w:t>. C</w:t>
      </w:r>
      <w:r w:rsidR="00710D70" w:rsidRPr="00577A96">
        <w:rPr>
          <w:rFonts w:eastAsia="Arial Unicode MS"/>
          <w:szCs w:val="28"/>
          <w:lang w:val="nl-NL"/>
        </w:rPr>
        <w:t>ông tác kiểm tra, kiểm soát thị trường, chống buôn lậu, gian lận thương mại và hàng giả</w:t>
      </w:r>
      <w:r w:rsidR="00710D70" w:rsidRPr="00187B08">
        <w:rPr>
          <w:rFonts w:eastAsia="Arial Unicode MS"/>
          <w:szCs w:val="28"/>
          <w:lang w:val="nl-NL"/>
        </w:rPr>
        <w:t xml:space="preserve"> được tăng cường, </w:t>
      </w:r>
      <w:r w:rsidR="00710D70" w:rsidRPr="00577A96">
        <w:rPr>
          <w:szCs w:val="28"/>
          <w:lang w:val="nl-NL"/>
        </w:rPr>
        <w:t>kịp thời phát hiện và xử lý nghiêm các trường hợp vi phạm</w:t>
      </w:r>
      <w:r w:rsidR="00710D70" w:rsidRPr="00577A96">
        <w:rPr>
          <w:rFonts w:eastAsia="Arial Unicode MS"/>
          <w:szCs w:val="28"/>
          <w:lang w:val="nl-NL"/>
        </w:rPr>
        <w:t xml:space="preserve">. </w:t>
      </w:r>
      <w:r w:rsidR="00710D70">
        <w:rPr>
          <w:color w:val="000000"/>
          <w:spacing w:val="-6"/>
          <w:lang w:val="es-ES"/>
        </w:rPr>
        <w:t xml:space="preserve">Tập trung thực hiện tốt công tác xúc tiến thương mại, đã phối hợp với </w:t>
      </w:r>
      <w:r w:rsidR="00C1067F">
        <w:rPr>
          <w:color w:val="000000"/>
          <w:spacing w:val="-6"/>
          <w:lang w:val="es-ES"/>
        </w:rPr>
        <w:t>UBND tỉnh và các s</w:t>
      </w:r>
      <w:r w:rsidR="00710D70">
        <w:rPr>
          <w:color w:val="000000"/>
          <w:spacing w:val="-6"/>
          <w:lang w:val="es-ES"/>
        </w:rPr>
        <w:t xml:space="preserve">ở, ngành triển khai và tham gia </w:t>
      </w:r>
      <w:r w:rsidR="0036307F">
        <w:rPr>
          <w:color w:val="000000"/>
          <w:spacing w:val="-6"/>
          <w:lang w:val="es-ES"/>
        </w:rPr>
        <w:t>các</w:t>
      </w:r>
      <w:r w:rsidR="00710D70">
        <w:rPr>
          <w:color w:val="000000"/>
          <w:spacing w:val="-6"/>
          <w:lang w:val="es-ES"/>
        </w:rPr>
        <w:t xml:space="preserve"> cuộc xúc tiến thương mại, quảng bá giới thiệu sản phẩm OCOP, nông sản sạch của thành phố tới người tiêu dùng trong và ngoài tỉnh</w:t>
      </w:r>
      <w:r w:rsidR="00C1067F">
        <w:rPr>
          <w:color w:val="000000"/>
          <w:spacing w:val="-6"/>
          <w:lang w:val="es-ES"/>
        </w:rPr>
        <w:t>.</w:t>
      </w:r>
    </w:p>
    <w:p w:rsidR="00704AA3" w:rsidRPr="00687CF4" w:rsidRDefault="00704AA3" w:rsidP="00A560B9">
      <w:pPr>
        <w:spacing w:before="60" w:after="60" w:line="340" w:lineRule="exact"/>
        <w:ind w:firstLine="720"/>
        <w:jc w:val="both"/>
        <w:rPr>
          <w:b/>
          <w:bCs/>
          <w:lang w:val="nl-NL"/>
        </w:rPr>
      </w:pPr>
      <w:r w:rsidRPr="00687CF4">
        <w:rPr>
          <w:b/>
          <w:bCs/>
          <w:lang w:val="nl-NL"/>
        </w:rPr>
        <w:t>2. Công nghiệp - Tiểu thủ công nghiệp</w:t>
      </w:r>
      <w:r w:rsidR="00944D96">
        <w:rPr>
          <w:b/>
          <w:bCs/>
          <w:lang w:val="nl-NL"/>
        </w:rPr>
        <w:t xml:space="preserve"> - Xây dựng cơ bản</w:t>
      </w:r>
    </w:p>
    <w:p w:rsidR="00944D96" w:rsidRPr="004A6A6E" w:rsidRDefault="00944D96" w:rsidP="004A6D90">
      <w:pPr>
        <w:spacing w:before="60" w:after="60" w:line="340" w:lineRule="exact"/>
        <w:ind w:firstLine="720"/>
        <w:jc w:val="both"/>
        <w:rPr>
          <w:rFonts w:eastAsia="Arial Unicode MS"/>
          <w:b/>
          <w:i/>
          <w:szCs w:val="28"/>
          <w:lang w:val="nl-NL"/>
        </w:rPr>
      </w:pPr>
      <w:r w:rsidRPr="004A6A6E">
        <w:rPr>
          <w:rFonts w:eastAsia="Arial Unicode MS"/>
          <w:b/>
          <w:i/>
          <w:szCs w:val="28"/>
          <w:lang w:val="nl-NL"/>
        </w:rPr>
        <w:lastRenderedPageBreak/>
        <w:t>2.1. Sản xuất công nghiêp, tiểu thủ công nghiệp</w:t>
      </w:r>
    </w:p>
    <w:p w:rsidR="004A6D90" w:rsidRDefault="00704AA3" w:rsidP="004A6D90">
      <w:pPr>
        <w:spacing w:before="60" w:after="60" w:line="340" w:lineRule="exact"/>
        <w:ind w:firstLine="720"/>
        <w:jc w:val="both"/>
        <w:rPr>
          <w:lang w:val="nl-NL"/>
        </w:rPr>
      </w:pPr>
      <w:r w:rsidRPr="00D358E4">
        <w:rPr>
          <w:rFonts w:eastAsia="Arial Unicode MS"/>
          <w:szCs w:val="28"/>
          <w:lang w:val="nl-NL"/>
        </w:rPr>
        <w:t>Giá trị sản xuất công nghiệp</w:t>
      </w:r>
      <w:r w:rsidR="000A6213" w:rsidRPr="00D358E4">
        <w:rPr>
          <w:rFonts w:eastAsia="Arial Unicode MS"/>
          <w:szCs w:val="28"/>
          <w:lang w:val="nl-NL"/>
        </w:rPr>
        <w:t xml:space="preserve"> - tiểu thủ công nghiệp</w:t>
      </w:r>
      <w:r w:rsidRPr="00D358E4">
        <w:rPr>
          <w:rFonts w:eastAsia="Arial Unicode MS"/>
          <w:szCs w:val="28"/>
          <w:lang w:val="nl-NL"/>
        </w:rPr>
        <w:t xml:space="preserve"> </w:t>
      </w:r>
      <w:r w:rsidR="008F539E" w:rsidRPr="00D358E4">
        <w:rPr>
          <w:rFonts w:eastAsia="Arial Unicode MS"/>
          <w:szCs w:val="28"/>
          <w:lang w:val="nl-NL"/>
        </w:rPr>
        <w:t xml:space="preserve">ước </w:t>
      </w:r>
      <w:r w:rsidRPr="00D358E4">
        <w:rPr>
          <w:rFonts w:eastAsia="Arial Unicode MS"/>
          <w:szCs w:val="28"/>
          <w:lang w:val="nl-NL"/>
        </w:rPr>
        <w:t xml:space="preserve">đạt </w:t>
      </w:r>
      <w:r w:rsidR="0021155D">
        <w:rPr>
          <w:rFonts w:eastAsia="Arial Unicode MS"/>
          <w:szCs w:val="28"/>
          <w:lang w:val="nl-NL"/>
        </w:rPr>
        <w:t>460</w:t>
      </w:r>
      <w:r w:rsidR="00531805">
        <w:rPr>
          <w:rFonts w:eastAsia="Arial Unicode MS"/>
          <w:szCs w:val="28"/>
          <w:lang w:val="nl-NL"/>
        </w:rPr>
        <w:t>.</w:t>
      </w:r>
      <w:r w:rsidR="0021155D">
        <w:rPr>
          <w:rFonts w:eastAsia="Arial Unicode MS"/>
          <w:szCs w:val="28"/>
          <w:lang w:val="nl-NL"/>
        </w:rPr>
        <w:t>030</w:t>
      </w:r>
      <w:r w:rsidR="002505F7" w:rsidRPr="00D358E4">
        <w:rPr>
          <w:rFonts w:eastAsia="Arial Unicode MS"/>
          <w:szCs w:val="28"/>
          <w:lang w:val="nl-NL"/>
        </w:rPr>
        <w:t xml:space="preserve"> triệu đồng bằng </w:t>
      </w:r>
      <w:r w:rsidR="00A94080">
        <w:rPr>
          <w:rFonts w:eastAsia="Arial Unicode MS"/>
          <w:szCs w:val="28"/>
          <w:lang w:val="nl-NL"/>
        </w:rPr>
        <w:t>98,82</w:t>
      </w:r>
      <w:r w:rsidR="002505F7" w:rsidRPr="00D358E4">
        <w:rPr>
          <w:rFonts w:eastAsia="Arial Unicode MS"/>
          <w:szCs w:val="28"/>
          <w:lang w:val="nl-NL"/>
        </w:rPr>
        <w:t xml:space="preserve">% </w:t>
      </w:r>
      <w:r w:rsidR="00A73060" w:rsidRPr="00D358E4">
        <w:rPr>
          <w:rFonts w:eastAsia="Arial Unicode MS"/>
          <w:szCs w:val="28"/>
          <w:lang w:val="nl-NL"/>
        </w:rPr>
        <w:t>KH</w:t>
      </w:r>
      <w:r w:rsidR="00B40CE7" w:rsidRPr="00D358E4">
        <w:rPr>
          <w:rFonts w:eastAsia="Arial Unicode MS"/>
          <w:szCs w:val="28"/>
          <w:lang w:val="nl-NL"/>
        </w:rPr>
        <w:t xml:space="preserve">, bằng </w:t>
      </w:r>
      <w:r w:rsidR="00A94080">
        <w:rPr>
          <w:rFonts w:eastAsia="Arial Unicode MS"/>
          <w:szCs w:val="28"/>
          <w:lang w:val="nl-NL"/>
        </w:rPr>
        <w:t>102</w:t>
      </w:r>
      <w:r w:rsidR="00B40CE7" w:rsidRPr="00D358E4">
        <w:rPr>
          <w:rFonts w:eastAsia="Arial Unicode MS"/>
          <w:szCs w:val="28"/>
          <w:lang w:val="nl-NL"/>
        </w:rPr>
        <w:t xml:space="preserve">% so với </w:t>
      </w:r>
      <w:r w:rsidR="00B31192" w:rsidRPr="00D358E4">
        <w:rPr>
          <w:rFonts w:eastAsia="Arial Unicode MS"/>
          <w:szCs w:val="28"/>
          <w:lang w:val="nl-NL"/>
        </w:rPr>
        <w:t>cùng kỳ</w:t>
      </w:r>
      <w:r w:rsidR="008F539E" w:rsidRPr="00D358E4">
        <w:rPr>
          <w:rFonts w:eastAsia="Arial Unicode MS"/>
          <w:szCs w:val="28"/>
          <w:lang w:val="nl-NL"/>
        </w:rPr>
        <w:t>.</w:t>
      </w:r>
      <w:r w:rsidR="004335D2" w:rsidRPr="00D358E4">
        <w:rPr>
          <w:rFonts w:eastAsia="Arial Unicode MS"/>
          <w:szCs w:val="28"/>
          <w:lang w:val="nl-NL"/>
        </w:rPr>
        <w:t xml:space="preserve"> </w:t>
      </w:r>
      <w:r w:rsidRPr="00D358E4">
        <w:rPr>
          <w:rFonts w:eastAsia="Arial Unicode MS"/>
          <w:szCs w:val="28"/>
          <w:lang w:val="nl-NL"/>
        </w:rPr>
        <w:t>Trong đó</w:t>
      </w:r>
      <w:r w:rsidR="00171BB1" w:rsidRPr="00D358E4">
        <w:rPr>
          <w:rFonts w:eastAsia="Arial Unicode MS"/>
          <w:szCs w:val="28"/>
          <w:lang w:val="nl-NL"/>
        </w:rPr>
        <w:t>:</w:t>
      </w:r>
      <w:r w:rsidRPr="00D358E4">
        <w:rPr>
          <w:rFonts w:eastAsia="Arial Unicode MS"/>
          <w:szCs w:val="28"/>
          <w:lang w:val="nl-NL"/>
        </w:rPr>
        <w:t xml:space="preserve"> công nghiệp khai thác </w:t>
      </w:r>
      <w:r w:rsidR="00A94080">
        <w:rPr>
          <w:rFonts w:eastAsia="Arial Unicode MS"/>
          <w:szCs w:val="28"/>
          <w:lang w:val="nl-NL"/>
        </w:rPr>
        <w:t>41.130</w:t>
      </w:r>
      <w:r w:rsidR="00203054" w:rsidRPr="00D358E4">
        <w:rPr>
          <w:rFonts w:eastAsia="Arial Unicode MS"/>
          <w:szCs w:val="28"/>
          <w:lang w:val="nl-NL"/>
        </w:rPr>
        <w:t xml:space="preserve"> </w:t>
      </w:r>
      <w:r w:rsidRPr="00D358E4">
        <w:rPr>
          <w:rFonts w:eastAsia="Arial Unicode MS"/>
          <w:szCs w:val="28"/>
          <w:lang w:val="nl-NL"/>
        </w:rPr>
        <w:t>triệu đồng</w:t>
      </w:r>
      <w:r w:rsidR="00171BB1" w:rsidRPr="00D358E4">
        <w:rPr>
          <w:rFonts w:eastAsia="Arial Unicode MS"/>
          <w:szCs w:val="28"/>
          <w:lang w:val="nl-NL"/>
        </w:rPr>
        <w:t xml:space="preserve">; </w:t>
      </w:r>
      <w:r w:rsidRPr="00D358E4">
        <w:rPr>
          <w:rFonts w:eastAsia="Arial Unicode MS"/>
          <w:szCs w:val="28"/>
          <w:lang w:val="nl-NL"/>
        </w:rPr>
        <w:t>công nghiệp chế biến</w:t>
      </w:r>
      <w:r w:rsidR="00A94080">
        <w:rPr>
          <w:rFonts w:eastAsia="Arial Unicode MS"/>
          <w:szCs w:val="28"/>
          <w:lang w:val="nl-NL"/>
        </w:rPr>
        <w:t xml:space="preserve"> 382.100</w:t>
      </w:r>
      <w:r w:rsidR="00203054" w:rsidRPr="00D358E4">
        <w:rPr>
          <w:rFonts w:eastAsia="Arial Unicode MS"/>
          <w:szCs w:val="28"/>
          <w:lang w:val="nl-NL"/>
        </w:rPr>
        <w:t xml:space="preserve"> </w:t>
      </w:r>
      <w:r w:rsidRPr="00D358E4">
        <w:rPr>
          <w:rFonts w:eastAsia="Arial Unicode MS"/>
          <w:szCs w:val="28"/>
          <w:lang w:val="nl-NL"/>
        </w:rPr>
        <w:t>triệu đồng</w:t>
      </w:r>
      <w:r w:rsidR="00531805">
        <w:rPr>
          <w:rFonts w:eastAsia="Arial Unicode MS"/>
          <w:szCs w:val="28"/>
          <w:lang w:val="nl-NL"/>
        </w:rPr>
        <w:t xml:space="preserve">; </w:t>
      </w:r>
      <w:r w:rsidR="004A6D90">
        <w:rPr>
          <w:lang w:val="nl-NL"/>
        </w:rPr>
        <w:t>Sản phẩm công nghiệp chủ yếu</w:t>
      </w:r>
      <w:r w:rsidR="004A6D90" w:rsidRPr="000818EA">
        <w:rPr>
          <w:lang w:val="nl-NL"/>
        </w:rPr>
        <w:t xml:space="preserve">: </w:t>
      </w:r>
      <w:r w:rsidR="004A6D90">
        <w:rPr>
          <w:lang w:val="vi-VN"/>
        </w:rPr>
        <w:t>Sản xuất trang phục</w:t>
      </w:r>
      <w:r w:rsidR="004A6D90" w:rsidRPr="000818EA">
        <w:rPr>
          <w:lang w:val="nl-NL"/>
        </w:rPr>
        <w:t>, gạch các loại, cửa sắt xếp</w:t>
      </w:r>
      <w:r w:rsidR="004A6D90">
        <w:rPr>
          <w:lang w:val="nl-NL"/>
        </w:rPr>
        <w:t>,</w:t>
      </w:r>
      <w:r w:rsidR="004A6D90" w:rsidRPr="000818EA">
        <w:rPr>
          <w:lang w:val="nl-NL"/>
        </w:rPr>
        <w:t xml:space="preserve"> xen hoa</w:t>
      </w:r>
      <w:r w:rsidR="004A6D90">
        <w:rPr>
          <w:lang w:val="nl-NL"/>
        </w:rPr>
        <w:t xml:space="preserve"> </w:t>
      </w:r>
      <w:r w:rsidR="004A6D90" w:rsidRPr="000818EA">
        <w:rPr>
          <w:lang w:val="nl-NL"/>
        </w:rPr>
        <w:t>và một số sản phẩm khác.</w:t>
      </w:r>
    </w:p>
    <w:p w:rsidR="00944D96" w:rsidRDefault="00944D96" w:rsidP="00944D96">
      <w:pPr>
        <w:spacing w:before="60" w:line="360" w:lineRule="exact"/>
        <w:ind w:firstLine="567"/>
        <w:jc w:val="both"/>
        <w:rPr>
          <w:b/>
          <w:bCs/>
          <w:i/>
          <w:szCs w:val="28"/>
          <w:lang w:val="vi-VN"/>
        </w:rPr>
      </w:pPr>
      <w:r>
        <w:rPr>
          <w:b/>
          <w:bCs/>
          <w:i/>
          <w:szCs w:val="28"/>
          <w:lang w:val="vi-VN"/>
        </w:rPr>
        <w:t>2.2</w:t>
      </w:r>
      <w:r w:rsidRPr="00577A96">
        <w:rPr>
          <w:b/>
          <w:bCs/>
          <w:i/>
          <w:szCs w:val="28"/>
          <w:lang w:val="nl-NL"/>
        </w:rPr>
        <w:t xml:space="preserve">. </w:t>
      </w:r>
      <w:r>
        <w:rPr>
          <w:b/>
          <w:bCs/>
          <w:i/>
          <w:szCs w:val="28"/>
          <w:lang w:val="vi-VN"/>
        </w:rPr>
        <w:t>Đầu tư xây dựng</w:t>
      </w:r>
      <w:r>
        <w:rPr>
          <w:b/>
          <w:bCs/>
          <w:i/>
          <w:szCs w:val="28"/>
        </w:rPr>
        <w:t xml:space="preserve"> cơ bản</w:t>
      </w:r>
      <w:r w:rsidRPr="00577A96">
        <w:rPr>
          <w:b/>
          <w:bCs/>
          <w:i/>
          <w:szCs w:val="28"/>
          <w:lang w:val="nl-NL"/>
        </w:rPr>
        <w:t xml:space="preserve"> </w:t>
      </w:r>
    </w:p>
    <w:p w:rsidR="00944D96" w:rsidRDefault="00944D96" w:rsidP="00944D96">
      <w:pPr>
        <w:spacing w:before="60" w:line="360" w:lineRule="exact"/>
        <w:ind w:firstLine="567"/>
        <w:jc w:val="both"/>
        <w:rPr>
          <w:szCs w:val="28"/>
          <w:lang w:val="vi-VN"/>
        </w:rPr>
      </w:pPr>
      <w:r w:rsidRPr="00960529">
        <w:rPr>
          <w:bCs/>
          <w:szCs w:val="28"/>
          <w:lang w:val="vi-VN"/>
        </w:rPr>
        <w:t xml:space="preserve">* </w:t>
      </w:r>
      <w:r w:rsidR="00C1328D" w:rsidRPr="00C1328D">
        <w:rPr>
          <w:bCs/>
          <w:szCs w:val="28"/>
          <w:lang w:val="vi-VN"/>
        </w:rPr>
        <w:t>Tăng cường công tác quản lý và thực hiện tốt các quy định về đầu tư xây dựng</w:t>
      </w:r>
      <w:r w:rsidR="00C1328D" w:rsidRPr="00960529">
        <w:rPr>
          <w:bCs/>
          <w:szCs w:val="28"/>
          <w:lang w:val="vi-VN"/>
        </w:rPr>
        <w:t xml:space="preserve"> </w:t>
      </w:r>
      <w:r w:rsidR="00C1328D">
        <w:rPr>
          <w:bCs/>
          <w:szCs w:val="28"/>
        </w:rPr>
        <w:t>c</w:t>
      </w:r>
      <w:r w:rsidRPr="00960529">
        <w:rPr>
          <w:bCs/>
          <w:szCs w:val="28"/>
          <w:lang w:val="vi-VN"/>
        </w:rPr>
        <w:t>ác công trình</w:t>
      </w:r>
      <w:r w:rsidRPr="008A5BCB">
        <w:rPr>
          <w:bCs/>
          <w:szCs w:val="28"/>
          <w:lang w:val="vi-VN"/>
        </w:rPr>
        <w:t>,</w:t>
      </w:r>
      <w:r>
        <w:rPr>
          <w:bCs/>
          <w:szCs w:val="28"/>
          <w:lang w:val="vi-VN"/>
        </w:rPr>
        <w:t xml:space="preserve"> dự án đầu tư từ nguồn </w:t>
      </w:r>
      <w:r w:rsidRPr="00960529">
        <w:rPr>
          <w:bCs/>
          <w:szCs w:val="28"/>
          <w:lang w:val="vi-VN"/>
        </w:rPr>
        <w:t>ngân sách nhà nước</w:t>
      </w:r>
      <w:r w:rsidR="00C1328D">
        <w:rPr>
          <w:bCs/>
          <w:szCs w:val="28"/>
        </w:rPr>
        <w:t xml:space="preserve">. </w:t>
      </w:r>
      <w:r w:rsidRPr="00C1328D">
        <w:rPr>
          <w:bCs/>
          <w:szCs w:val="28"/>
          <w:lang w:val="vi-VN"/>
        </w:rPr>
        <w:t>Tổng số</w:t>
      </w:r>
      <w:r w:rsidRPr="00577A96">
        <w:rPr>
          <w:spacing w:val="-4"/>
          <w:szCs w:val="28"/>
          <w:lang w:val="nl-NL"/>
        </w:rPr>
        <w:t xml:space="preserve"> công trình đ</w:t>
      </w:r>
      <w:r w:rsidRPr="00577A96">
        <w:rPr>
          <w:spacing w:val="-4"/>
          <w:szCs w:val="28"/>
          <w:lang w:val="nl-NL"/>
        </w:rPr>
        <w:softHyphen/>
      </w:r>
      <w:r w:rsidRPr="00577A96">
        <w:rPr>
          <w:spacing w:val="-4"/>
          <w:szCs w:val="28"/>
          <w:lang w:val="nl-NL"/>
        </w:rPr>
        <w:softHyphen/>
        <w:t>ượ</w:t>
      </w:r>
      <w:r>
        <w:rPr>
          <w:spacing w:val="-4"/>
          <w:szCs w:val="28"/>
          <w:lang w:val="nl-NL"/>
        </w:rPr>
        <w:t>c giao kế hoạch năm 20</w:t>
      </w:r>
      <w:r w:rsidR="002375F4">
        <w:rPr>
          <w:spacing w:val="-4"/>
          <w:szCs w:val="28"/>
          <w:lang w:val="nl-NL"/>
        </w:rPr>
        <w:t>20</w:t>
      </w:r>
      <w:r>
        <w:rPr>
          <w:spacing w:val="-4"/>
          <w:szCs w:val="28"/>
          <w:lang w:val="nl-NL"/>
        </w:rPr>
        <w:t xml:space="preserve"> </w:t>
      </w:r>
      <w:r w:rsidRPr="00577A96">
        <w:rPr>
          <w:spacing w:val="-4"/>
          <w:szCs w:val="28"/>
          <w:lang w:val="nl-NL"/>
        </w:rPr>
        <w:t xml:space="preserve">là </w:t>
      </w:r>
      <w:r w:rsidR="00C1328D">
        <w:rPr>
          <w:spacing w:val="-4"/>
          <w:szCs w:val="28"/>
          <w:lang w:val="nl-NL"/>
        </w:rPr>
        <w:t>4</w:t>
      </w:r>
      <w:r w:rsidR="00E80889">
        <w:rPr>
          <w:spacing w:val="-4"/>
          <w:szCs w:val="28"/>
          <w:lang w:val="nl-NL"/>
        </w:rPr>
        <w:t>9</w:t>
      </w:r>
      <w:r>
        <w:rPr>
          <w:spacing w:val="-4"/>
          <w:szCs w:val="28"/>
          <w:lang w:val="nl-NL"/>
        </w:rPr>
        <w:t xml:space="preserve"> </w:t>
      </w:r>
      <w:r w:rsidRPr="00577A96">
        <w:rPr>
          <w:spacing w:val="-4"/>
          <w:szCs w:val="28"/>
          <w:lang w:val="nl-NL"/>
        </w:rPr>
        <w:t>công trình</w:t>
      </w:r>
      <w:r>
        <w:rPr>
          <w:spacing w:val="-4"/>
          <w:szCs w:val="28"/>
          <w:lang w:val="nl-NL"/>
        </w:rPr>
        <w:t xml:space="preserve"> với số vốn đầu tư</w:t>
      </w:r>
      <w:r>
        <w:rPr>
          <w:spacing w:val="-4"/>
          <w:szCs w:val="28"/>
          <w:lang w:val="nl-NL"/>
        </w:rPr>
        <w:softHyphen/>
      </w:r>
      <w:r>
        <w:rPr>
          <w:spacing w:val="-4"/>
          <w:szCs w:val="28"/>
          <w:lang w:val="nl-NL"/>
        </w:rPr>
        <w:softHyphen/>
        <w:t xml:space="preserve"> </w:t>
      </w:r>
      <w:r w:rsidR="00E80889">
        <w:rPr>
          <w:spacing w:val="-4"/>
          <w:szCs w:val="28"/>
          <w:lang w:val="nl-NL"/>
        </w:rPr>
        <w:t>547.159</w:t>
      </w:r>
      <w:r w:rsidR="00C1328D">
        <w:rPr>
          <w:spacing w:val="-4"/>
          <w:szCs w:val="28"/>
          <w:lang w:val="nl-NL"/>
        </w:rPr>
        <w:t xml:space="preserve"> triệu đồng</w:t>
      </w:r>
      <w:r w:rsidRPr="00577A96">
        <w:rPr>
          <w:spacing w:val="-4"/>
          <w:szCs w:val="28"/>
          <w:lang w:val="nl-NL"/>
        </w:rPr>
        <w:t xml:space="preserve">. </w:t>
      </w:r>
      <w:r w:rsidR="002375F4">
        <w:rPr>
          <w:spacing w:val="-4"/>
          <w:szCs w:val="28"/>
          <w:lang w:val="nl-NL"/>
        </w:rPr>
        <w:t>T</w:t>
      </w:r>
      <w:r w:rsidRPr="00577A96">
        <w:rPr>
          <w:lang w:val="nl-NL"/>
        </w:rPr>
        <w:t xml:space="preserve">hanh toán đến ngày </w:t>
      </w:r>
      <w:r w:rsidRPr="00B56A35">
        <w:rPr>
          <w:lang w:val="nl-NL"/>
        </w:rPr>
        <w:t>30/11/20</w:t>
      </w:r>
      <w:r w:rsidR="002375F4">
        <w:rPr>
          <w:lang w:val="nl-NL"/>
        </w:rPr>
        <w:t xml:space="preserve">20 là: </w:t>
      </w:r>
      <w:r w:rsidR="00C1328D">
        <w:rPr>
          <w:lang w:val="nl-NL"/>
        </w:rPr>
        <w:t>313.</w:t>
      </w:r>
      <w:r w:rsidR="00E80889">
        <w:rPr>
          <w:lang w:val="nl-NL"/>
        </w:rPr>
        <w:t>639</w:t>
      </w:r>
      <w:r w:rsidR="00C1328D">
        <w:rPr>
          <w:lang w:val="nl-NL"/>
        </w:rPr>
        <w:t xml:space="preserve"> triệu</w:t>
      </w:r>
      <w:r w:rsidRPr="00B56A35">
        <w:rPr>
          <w:lang w:val="nl-NL"/>
        </w:rPr>
        <w:t xml:space="preserve"> đồng, đạt </w:t>
      </w:r>
      <w:r w:rsidR="00E80889">
        <w:rPr>
          <w:lang w:val="nl-NL"/>
        </w:rPr>
        <w:t>54</w:t>
      </w:r>
      <w:r w:rsidRPr="00B56A35">
        <w:rPr>
          <w:lang w:val="nl-NL"/>
        </w:rPr>
        <w:t>% KH</w:t>
      </w:r>
      <w:r w:rsidR="00E80889">
        <w:rPr>
          <w:lang w:val="nl-NL"/>
        </w:rPr>
        <w:t xml:space="preserve"> bằng 290</w:t>
      </w:r>
      <w:r w:rsidR="00C1328D">
        <w:rPr>
          <w:lang w:val="nl-NL"/>
        </w:rPr>
        <w:t>% so với cùng kỳ</w:t>
      </w:r>
      <w:r w:rsidRPr="00577A96">
        <w:rPr>
          <w:lang w:val="nl-NL"/>
        </w:rPr>
        <w:t xml:space="preserve">. </w:t>
      </w:r>
      <w:r>
        <w:rPr>
          <w:szCs w:val="28"/>
          <w:lang w:val="nl-NL"/>
        </w:rPr>
        <w:t>Phấn đấu</w:t>
      </w:r>
      <w:r w:rsidRPr="00577A96">
        <w:rPr>
          <w:szCs w:val="28"/>
          <w:lang w:val="nl-NL"/>
        </w:rPr>
        <w:t xml:space="preserve"> </w:t>
      </w:r>
      <w:r>
        <w:rPr>
          <w:szCs w:val="28"/>
          <w:lang w:val="nl-NL"/>
        </w:rPr>
        <w:t>giải ngân kế hoạch vốn năm 20</w:t>
      </w:r>
      <w:r w:rsidR="00FC161A">
        <w:rPr>
          <w:szCs w:val="28"/>
          <w:lang w:val="nl-NL"/>
        </w:rPr>
        <w:t>20</w:t>
      </w:r>
      <w:r>
        <w:rPr>
          <w:szCs w:val="28"/>
          <w:lang w:val="nl-NL"/>
        </w:rPr>
        <w:t xml:space="preserve"> đạt </w:t>
      </w:r>
      <w:r w:rsidR="000C3AAB">
        <w:rPr>
          <w:szCs w:val="28"/>
          <w:lang w:val="nl-NL"/>
        </w:rPr>
        <w:t>9</w:t>
      </w:r>
      <w:r w:rsidR="00E67D19">
        <w:rPr>
          <w:szCs w:val="28"/>
          <w:lang w:val="nl-NL"/>
        </w:rPr>
        <w:t>5</w:t>
      </w:r>
      <w:r w:rsidRPr="00577A96">
        <w:rPr>
          <w:szCs w:val="28"/>
          <w:lang w:val="nl-NL"/>
        </w:rPr>
        <w:t xml:space="preserve">%KH. </w:t>
      </w:r>
    </w:p>
    <w:p w:rsidR="000F5D99" w:rsidRPr="000F5D99" w:rsidRDefault="000F5D99" w:rsidP="000F5D99">
      <w:pPr>
        <w:spacing w:before="60" w:after="60" w:line="340" w:lineRule="exact"/>
        <w:ind w:firstLine="720"/>
        <w:jc w:val="both"/>
        <w:rPr>
          <w:szCs w:val="28"/>
          <w:lang w:val="nl-NL"/>
        </w:rPr>
      </w:pPr>
      <w:r w:rsidRPr="000F5D99">
        <w:rPr>
          <w:szCs w:val="28"/>
          <w:lang w:val="nl-NL"/>
        </w:rPr>
        <w:t>* Công tác xúc tiến, mời gọi đầu tư vào địa bàn thành phố tiếp tục được quan tâm: Dự án Cụm công nghiệp Huyền Tụng đã được thành phố tích cực triển khai thực hiện, tuy nhiên do ảnh hưởng của dịch bệnh Covid-19 nên chủ đầu tư là Công ty TNHH sản xuất giầy CHUNG JYE VIỆT NAM đã dừng thực hiện dự án; ngày 20/4/2020 UBND tỉnh đã ban hành Quyết định số 707/QĐ-UBND về việc điều chỉnh quyết định thành lập Cụm công nghiệp Huyền Tụng; Hội đồng nhân dân tỉnh Bắc Kạn thông qua, chấp thuận hỗ trợ kinh phí thực hiện (43,787 tỷ đồng) để thành phố tiếp tục triển khai thực hiện dự án. Đến nay UBND thành phố đã phê duyệt phương án bồi thường, hỗ trợ GPMB và đang thực hiện chi trả kinh phí cho các hộ dân.</w:t>
      </w:r>
    </w:p>
    <w:p w:rsidR="000F5D99" w:rsidRPr="000F5D99" w:rsidRDefault="000F5D99" w:rsidP="000F5D99">
      <w:pPr>
        <w:spacing w:before="60" w:after="60" w:line="340" w:lineRule="exact"/>
        <w:ind w:firstLine="720"/>
        <w:jc w:val="both"/>
        <w:rPr>
          <w:szCs w:val="28"/>
          <w:lang w:val="nl-NL"/>
        </w:rPr>
      </w:pPr>
      <w:r w:rsidRPr="000F5D99">
        <w:rPr>
          <w:szCs w:val="28"/>
          <w:lang w:val="nl-NL"/>
        </w:rPr>
        <w:t>* Các nguồn vốn khác: UBND thành phố được UBND tỉnh giao nhiệm vụ làm bên mời thầu, thực hiện các dự án thu hút đầu tư trên địa bàn, đến nay một số dự án đã được UBND tỉnh phê duyệt kết quả lựa chọn nhà đầu tư, tổ chức ký kết hợp đồng với nhà đầu tư thực hiện dự án, UBND thành phố đang triển khai thực hiện công tác bồi thường GPMB dự án gồm : Khu dân cư thương mại và Chợ Nguyễn Thị Minh Khai; Dự án Khu dân cư Đức Xuân 4, thành phố Bắc Kạn (giai đoạn 1); Dự án Khu dân cư phía sau đồi Tỉnh ủy.</w:t>
      </w:r>
    </w:p>
    <w:p w:rsidR="000F5D99" w:rsidRPr="00EC3D55" w:rsidRDefault="000F5D99" w:rsidP="000F5D99">
      <w:pPr>
        <w:spacing w:before="60" w:after="60" w:line="340" w:lineRule="exact"/>
        <w:ind w:firstLine="720"/>
        <w:jc w:val="both"/>
        <w:rPr>
          <w:szCs w:val="28"/>
          <w:lang w:val="nl-NL"/>
        </w:rPr>
      </w:pPr>
      <w:r w:rsidRPr="000F5D99">
        <w:rPr>
          <w:szCs w:val="28"/>
          <w:lang w:val="nl-NL"/>
        </w:rPr>
        <w:t xml:space="preserve">Bên cạnh đó thành phố phối hợp với các sở ngành chủ động cung cấp thông tin, giới thiệu, tạo điều kiện cho Công ty cổ phần dịch vụ và du lịch ONSEN FUJI và một số nhà đầu tư quan tâm khác nghiên cứu khảo sát đầu tư dự án khu dân cư đô thị… </w:t>
      </w:r>
    </w:p>
    <w:p w:rsidR="007937C7" w:rsidRPr="00503678" w:rsidRDefault="007937C7" w:rsidP="007C48F0">
      <w:pPr>
        <w:spacing w:before="60" w:after="60" w:line="340" w:lineRule="exact"/>
        <w:ind w:firstLine="720"/>
        <w:jc w:val="both"/>
        <w:rPr>
          <w:b/>
          <w:bCs/>
          <w:lang w:val="vi-VN"/>
        </w:rPr>
      </w:pPr>
      <w:r w:rsidRPr="00503678">
        <w:rPr>
          <w:b/>
          <w:bCs/>
          <w:lang w:val="nl-NL"/>
        </w:rPr>
        <w:t>3. Nông - Lâm nghiệp - Thuỷ sản</w:t>
      </w:r>
    </w:p>
    <w:p w:rsidR="007937C7" w:rsidRPr="00503678" w:rsidRDefault="007937C7" w:rsidP="007C48F0">
      <w:pPr>
        <w:spacing w:before="60" w:after="60" w:line="340" w:lineRule="exact"/>
        <w:ind w:firstLine="720"/>
        <w:jc w:val="both"/>
        <w:rPr>
          <w:b/>
          <w:bCs/>
          <w:i/>
          <w:lang w:val="vi-VN"/>
        </w:rPr>
      </w:pPr>
      <w:r w:rsidRPr="00503678">
        <w:rPr>
          <w:b/>
          <w:bCs/>
          <w:i/>
          <w:lang w:val="vi-VN"/>
        </w:rPr>
        <w:t>3.1. Trồng trọt</w:t>
      </w:r>
    </w:p>
    <w:p w:rsidR="00C1067F" w:rsidRDefault="00C1067F" w:rsidP="00C1067F">
      <w:pPr>
        <w:tabs>
          <w:tab w:val="left" w:pos="567"/>
        </w:tabs>
        <w:spacing w:line="360" w:lineRule="exact"/>
        <w:ind w:firstLine="567"/>
        <w:jc w:val="both"/>
        <w:rPr>
          <w:bCs/>
        </w:rPr>
      </w:pPr>
      <w:r>
        <w:rPr>
          <w:bCs/>
        </w:rPr>
        <w:t>Thường xuyên chỉ đạo, đôn đốc cơ quan chuyên môn chủ động theo dõi, hướng dẫn nhân dân</w:t>
      </w:r>
      <w:r w:rsidRPr="009800AB">
        <w:rPr>
          <w:bCs/>
        </w:rPr>
        <w:t xml:space="preserve"> </w:t>
      </w:r>
      <w:r w:rsidRPr="00A824B6">
        <w:rPr>
          <w:bCs/>
        </w:rPr>
        <w:t>đảm bảo sản xuất hết diện tích, đúng thời vụ, cơ cấu giống</w:t>
      </w:r>
      <w:r>
        <w:rPr>
          <w:bCs/>
        </w:rPr>
        <w:t>.</w:t>
      </w:r>
      <w:r w:rsidRPr="00C1067F">
        <w:rPr>
          <w:spacing w:val="-4"/>
          <w:lang w:val="nl-NL"/>
        </w:rPr>
        <w:t xml:space="preserve"> </w:t>
      </w:r>
      <w:r w:rsidRPr="00830105">
        <w:rPr>
          <w:spacing w:val="-4"/>
          <w:lang w:val="nl-NL"/>
        </w:rPr>
        <w:t xml:space="preserve">Tổng sản lượng lương thực có hạt ước đạt </w:t>
      </w:r>
      <w:r>
        <w:rPr>
          <w:spacing w:val="-4"/>
          <w:lang w:val="nl-NL"/>
        </w:rPr>
        <w:t>4368/4.093</w:t>
      </w:r>
      <w:r w:rsidRPr="00830105">
        <w:rPr>
          <w:spacing w:val="-4"/>
          <w:lang w:val="nl-NL"/>
        </w:rPr>
        <w:t xml:space="preserve"> tấn đạt </w:t>
      </w:r>
      <w:r w:rsidR="006D4CDB">
        <w:rPr>
          <w:spacing w:val="-4"/>
          <w:lang w:val="nl-NL"/>
        </w:rPr>
        <w:t>106,72</w:t>
      </w:r>
      <w:r w:rsidRPr="00830105">
        <w:rPr>
          <w:spacing w:val="-4"/>
          <w:lang w:val="nl-NL"/>
        </w:rPr>
        <w:t xml:space="preserve">% KH và bằng </w:t>
      </w:r>
      <w:r w:rsidR="006D4CDB">
        <w:rPr>
          <w:spacing w:val="-4"/>
          <w:lang w:val="nl-NL"/>
        </w:rPr>
        <w:t>101,09</w:t>
      </w:r>
      <w:r w:rsidRPr="00830105">
        <w:rPr>
          <w:spacing w:val="-4"/>
          <w:lang w:val="nl-NL"/>
        </w:rPr>
        <w:t xml:space="preserve">% so với cùng kỳ; các cây trồng khác cơ </w:t>
      </w:r>
      <w:r>
        <w:rPr>
          <w:spacing w:val="-4"/>
          <w:lang w:val="nl-NL"/>
        </w:rPr>
        <w:t>bản đạt và vượt kế hoạch đề ra</w:t>
      </w:r>
      <w:r w:rsidR="00B10340">
        <w:rPr>
          <w:spacing w:val="-4"/>
          <w:lang w:val="nl-NL"/>
        </w:rPr>
        <w:t xml:space="preserve">. </w:t>
      </w:r>
      <w:r w:rsidR="007937C7" w:rsidRPr="00830105">
        <w:rPr>
          <w:spacing w:val="-4"/>
          <w:lang w:val="nl-NL"/>
        </w:rPr>
        <w:t xml:space="preserve">Diện tích chuyển đổi cơ cấu cây trồng trên đất lúa (trồng rau và trồng cây ăn quả) thực </w:t>
      </w:r>
      <w:r w:rsidR="007937C7" w:rsidRPr="00830105">
        <w:rPr>
          <w:spacing w:val="-4"/>
          <w:lang w:val="nl-NL"/>
        </w:rPr>
        <w:lastRenderedPageBreak/>
        <w:t xml:space="preserve">hiện </w:t>
      </w:r>
      <w:r w:rsidR="008A3C68">
        <w:rPr>
          <w:spacing w:val="-4"/>
          <w:lang w:val="nl-NL"/>
        </w:rPr>
        <w:t xml:space="preserve"> </w:t>
      </w:r>
      <w:r w:rsidR="007937C7" w:rsidRPr="00830105">
        <w:rPr>
          <w:spacing w:val="-4"/>
          <w:lang w:val="nl-NL"/>
        </w:rPr>
        <w:t xml:space="preserve">được </w:t>
      </w:r>
      <w:r w:rsidR="00654645">
        <w:rPr>
          <w:spacing w:val="-4"/>
          <w:lang w:val="nl-NL"/>
        </w:rPr>
        <w:t>2,7ha</w:t>
      </w:r>
      <w:r w:rsidR="007937C7" w:rsidRPr="00830105">
        <w:rPr>
          <w:spacing w:val="-4"/>
          <w:lang w:val="nl-NL"/>
        </w:rPr>
        <w:t xml:space="preserve">, đạt </w:t>
      </w:r>
      <w:r w:rsidR="00654645">
        <w:rPr>
          <w:spacing w:val="-4"/>
          <w:lang w:val="nl-NL"/>
        </w:rPr>
        <w:t>54</w:t>
      </w:r>
      <w:r w:rsidR="007937C7" w:rsidRPr="00830105">
        <w:rPr>
          <w:spacing w:val="-4"/>
          <w:lang w:val="nl-NL"/>
        </w:rPr>
        <w:t>%KH</w:t>
      </w:r>
      <w:r w:rsidR="008A3C68">
        <w:rPr>
          <w:spacing w:val="-4"/>
          <w:lang w:val="nl-NL"/>
        </w:rPr>
        <w:t xml:space="preserve">; </w:t>
      </w:r>
      <w:r w:rsidR="00FD71FA">
        <w:rPr>
          <w:spacing w:val="-4"/>
          <w:lang w:val="nl-NL"/>
        </w:rPr>
        <w:t>duy trì diện tích đã c</w:t>
      </w:r>
      <w:r w:rsidR="00FD71FA" w:rsidRPr="00BC6C21">
        <w:rPr>
          <w:spacing w:val="-4"/>
          <w:lang w:val="nl-NL"/>
        </w:rPr>
        <w:t>huyển đổi</w:t>
      </w:r>
      <w:r w:rsidR="00FD71FA">
        <w:rPr>
          <w:spacing w:val="-4"/>
          <w:lang w:val="nl-NL"/>
        </w:rPr>
        <w:t xml:space="preserve"> </w:t>
      </w:r>
      <w:r w:rsidR="00FD71FA">
        <w:rPr>
          <w:lang w:val="da-DK"/>
        </w:rPr>
        <w:t xml:space="preserve">cơ cấu cây trồng trên đất trồng lúa kém hiệu quả </w:t>
      </w:r>
      <w:r w:rsidR="00FD71FA">
        <w:t xml:space="preserve">chuyển </w:t>
      </w:r>
      <w:r w:rsidR="00FD71FA">
        <w:rPr>
          <w:lang w:val="da-DK"/>
        </w:rPr>
        <w:t xml:space="preserve">sang cây trồng </w:t>
      </w:r>
      <w:r w:rsidR="00FD71FA" w:rsidRPr="00577A96">
        <w:rPr>
          <w:rFonts w:cs=".VnTime"/>
          <w:spacing w:val="-4"/>
          <w:lang w:val="nl-NL"/>
        </w:rPr>
        <w:t xml:space="preserve">có giá trị kinh tế cao </w:t>
      </w:r>
      <w:r w:rsidR="00FD71FA">
        <w:rPr>
          <w:rFonts w:cs=".VnTime"/>
          <w:spacing w:val="-4"/>
          <w:lang w:val="vi-VN"/>
        </w:rPr>
        <w:t>như</w:t>
      </w:r>
      <w:r w:rsidR="00FD71FA">
        <w:rPr>
          <w:rFonts w:cs=".VnTime"/>
          <w:spacing w:val="-4"/>
        </w:rPr>
        <w:t xml:space="preserve"> </w:t>
      </w:r>
      <w:r w:rsidR="00FD71FA">
        <w:rPr>
          <w:rFonts w:cs=".VnTime"/>
          <w:spacing w:val="-4"/>
          <w:lang w:val="nl-NL"/>
        </w:rPr>
        <w:t>rau, cây ăn quả</w:t>
      </w:r>
      <w:r w:rsidR="002A0FFF">
        <w:rPr>
          <w:spacing w:val="-4"/>
          <w:lang w:val="nl-NL"/>
        </w:rPr>
        <w:t xml:space="preserve"> </w:t>
      </w:r>
      <w:r w:rsidR="008A3C68">
        <w:rPr>
          <w:spacing w:val="-4"/>
          <w:lang w:val="nl-NL"/>
        </w:rPr>
        <w:t>của năm 2019 là 35,3ha</w:t>
      </w:r>
      <w:r w:rsidR="007937C7" w:rsidRPr="00830105">
        <w:rPr>
          <w:spacing w:val="-4"/>
          <w:lang w:val="nl-NL"/>
        </w:rPr>
        <w:t>.</w:t>
      </w:r>
      <w:r w:rsidR="00265492" w:rsidRPr="00830105">
        <w:rPr>
          <w:spacing w:val="-4"/>
          <w:lang w:val="nl-NL"/>
        </w:rPr>
        <w:t xml:space="preserve"> </w:t>
      </w:r>
      <w:r>
        <w:rPr>
          <w:bCs/>
        </w:rPr>
        <w:t>C</w:t>
      </w:r>
      <w:r w:rsidRPr="00A824B6">
        <w:rPr>
          <w:bCs/>
        </w:rPr>
        <w:t>hú trọng đến việc đầu tư thâm canh sản xuất theo tiêu chuẩn Vietgap và an toàn thực phẩm.</w:t>
      </w:r>
      <w:r w:rsidRPr="00C1067F">
        <w:rPr>
          <w:spacing w:val="-4"/>
          <w:lang w:val="nl-NL"/>
        </w:rPr>
        <w:t xml:space="preserve"> </w:t>
      </w:r>
      <w:r>
        <w:rPr>
          <w:spacing w:val="-4"/>
          <w:lang w:val="nl-NL"/>
        </w:rPr>
        <w:t>Dự kiến cuối năm thực hiện đạt 20</w:t>
      </w:r>
      <w:r w:rsidR="00654645">
        <w:rPr>
          <w:spacing w:val="-4"/>
          <w:lang w:val="nl-NL"/>
        </w:rPr>
        <w:t>6</w:t>
      </w:r>
      <w:r>
        <w:rPr>
          <w:spacing w:val="-4"/>
          <w:lang w:val="nl-NL"/>
        </w:rPr>
        <w:t>ha d</w:t>
      </w:r>
      <w:r w:rsidRPr="00830105">
        <w:rPr>
          <w:spacing w:val="-4"/>
          <w:lang w:val="nl-NL"/>
        </w:rPr>
        <w:t xml:space="preserve">iện tích đất </w:t>
      </w:r>
      <w:r>
        <w:rPr>
          <w:spacing w:val="-4"/>
          <w:lang w:val="nl-NL"/>
        </w:rPr>
        <w:t>canh tác đạt thu nhập trên 100 triệu đồng</w:t>
      </w:r>
      <w:r>
        <w:rPr>
          <w:spacing w:val="-4"/>
          <w:lang w:val="vi-VN"/>
        </w:rPr>
        <w:t>/</w:t>
      </w:r>
      <w:r w:rsidRPr="00830105">
        <w:rPr>
          <w:spacing w:val="-4"/>
          <w:lang w:val="nl-NL"/>
        </w:rPr>
        <w:t>ha</w:t>
      </w:r>
      <w:r>
        <w:rPr>
          <w:spacing w:val="-4"/>
          <w:lang w:val="nl-NL"/>
        </w:rPr>
        <w:t>/năm</w:t>
      </w:r>
      <w:r w:rsidRPr="00830105">
        <w:rPr>
          <w:spacing w:val="-4"/>
          <w:lang w:val="nl-NL"/>
        </w:rPr>
        <w:t>.</w:t>
      </w:r>
    </w:p>
    <w:p w:rsidR="00B10340" w:rsidRDefault="00B10340" w:rsidP="007C48F0">
      <w:pPr>
        <w:spacing w:before="60" w:after="60" w:line="340" w:lineRule="exact"/>
        <w:ind w:firstLine="720"/>
        <w:jc w:val="both"/>
        <w:rPr>
          <w:bCs/>
        </w:rPr>
      </w:pPr>
      <w:r w:rsidRPr="00577A96">
        <w:rPr>
          <w:spacing w:val="-4"/>
          <w:lang w:val="nl-NL"/>
        </w:rPr>
        <w:t xml:space="preserve">Triển khai thực hiện </w:t>
      </w:r>
      <w:r w:rsidR="00C1067F" w:rsidRPr="008F54AF">
        <w:t>0</w:t>
      </w:r>
      <w:r w:rsidR="00C1067F">
        <w:t>4</w:t>
      </w:r>
      <w:r w:rsidR="00C1067F" w:rsidRPr="008F54AF">
        <w:t xml:space="preserve"> mô hình </w:t>
      </w:r>
      <w:r w:rsidRPr="00577A96">
        <w:rPr>
          <w:spacing w:val="-4"/>
          <w:lang w:val="nl-NL"/>
        </w:rPr>
        <w:t xml:space="preserve">ứng dụng </w:t>
      </w:r>
      <w:r>
        <w:rPr>
          <w:spacing w:val="-4"/>
          <w:lang w:val="nl-NL"/>
        </w:rPr>
        <w:t>tiến bộ kỹ thuật trong sản xuất</w:t>
      </w:r>
      <w:r w:rsidRPr="00577A96">
        <w:rPr>
          <w:spacing w:val="-4"/>
          <w:lang w:val="nl-NL"/>
        </w:rPr>
        <w:t xml:space="preserve"> </w:t>
      </w:r>
      <w:r>
        <w:rPr>
          <w:spacing w:val="-4"/>
          <w:lang w:val="nl-NL"/>
        </w:rPr>
        <w:t xml:space="preserve">tại các xã phường: Xuất Hóa, Huyền Tụng, Sông Cầu, Nông Thượng </w:t>
      </w:r>
      <w:r>
        <w:rPr>
          <w:bCs/>
          <w:lang w:val="vi-VN"/>
        </w:rPr>
        <w:t>góp phần nâng cao giá trị, tăng thu nhập cho người dân.</w:t>
      </w:r>
    </w:p>
    <w:p w:rsidR="007937C7" w:rsidRPr="00503678" w:rsidRDefault="007937C7" w:rsidP="007C48F0">
      <w:pPr>
        <w:spacing w:before="60" w:after="60" w:line="340" w:lineRule="exact"/>
        <w:ind w:firstLine="720"/>
        <w:jc w:val="both"/>
        <w:rPr>
          <w:b/>
          <w:bCs/>
          <w:i/>
          <w:lang w:val="nl-NL"/>
        </w:rPr>
      </w:pPr>
      <w:r w:rsidRPr="00503678">
        <w:rPr>
          <w:b/>
          <w:bCs/>
          <w:i/>
          <w:lang w:val="vi-VN"/>
        </w:rPr>
        <w:t>3.2</w:t>
      </w:r>
      <w:r w:rsidRPr="00503678">
        <w:rPr>
          <w:b/>
          <w:bCs/>
          <w:i/>
          <w:lang w:val="nl-NL"/>
        </w:rPr>
        <w:t xml:space="preserve">. Chăn nuôi </w:t>
      </w:r>
    </w:p>
    <w:p w:rsidR="000F5D99" w:rsidRPr="000F5D99" w:rsidRDefault="000F5D99" w:rsidP="000F5D99">
      <w:pPr>
        <w:spacing w:before="60" w:after="60" w:line="340" w:lineRule="exact"/>
        <w:ind w:firstLine="720"/>
        <w:jc w:val="both"/>
        <w:rPr>
          <w:rFonts w:cs=".VnTime"/>
          <w:spacing w:val="-6"/>
          <w:lang w:val="vi-VN"/>
        </w:rPr>
      </w:pPr>
      <w:r w:rsidRPr="000F5D99">
        <w:rPr>
          <w:rFonts w:cs=".VnTime"/>
          <w:i/>
          <w:spacing w:val="-6"/>
          <w:lang w:val="nl-NL"/>
        </w:rPr>
        <w:t>* Chăn nuôi:</w:t>
      </w:r>
      <w:r w:rsidRPr="000F5D99">
        <w:rPr>
          <w:rFonts w:cs=".VnTime"/>
          <w:spacing w:val="-6"/>
          <w:lang w:val="nl-NL"/>
        </w:rPr>
        <w:t xml:space="preserve"> Tình hình chăn nuôi nhìn chung gặp khó khăn do dịch bệnh, tổng đàn gia súc, gia cầm</w:t>
      </w:r>
      <w:r w:rsidRPr="000F5D99">
        <w:rPr>
          <w:rFonts w:cs=".VnTime"/>
          <w:spacing w:val="-6"/>
          <w:lang w:val="vi-VN"/>
        </w:rPr>
        <w:t xml:space="preserve"> </w:t>
      </w:r>
      <w:r w:rsidRPr="000F5D99">
        <w:rPr>
          <w:rFonts w:cs=".VnTime"/>
          <w:spacing w:val="-6"/>
          <w:lang w:val="nl-NL"/>
        </w:rPr>
        <w:t xml:space="preserve">hiện có trên địa bàn là </w:t>
      </w:r>
      <w:r w:rsidRPr="000F5D99">
        <w:rPr>
          <w:spacing w:val="-4"/>
          <w:lang w:val="pt-BR"/>
        </w:rPr>
        <w:t>334.277/243.506 con đạt 137% KH</w:t>
      </w:r>
      <w:r w:rsidRPr="000F5D99">
        <w:rPr>
          <w:rStyle w:val="FootnoteReference"/>
          <w:spacing w:val="-6"/>
          <w:lang w:val="pt-BR"/>
        </w:rPr>
        <w:t xml:space="preserve"> </w:t>
      </w:r>
      <w:r w:rsidRPr="000F5D99">
        <w:rPr>
          <w:rStyle w:val="FootnoteReference"/>
          <w:spacing w:val="-6"/>
          <w:lang w:val="pt-BR"/>
        </w:rPr>
        <w:footnoteReference w:id="2"/>
      </w:r>
      <w:r w:rsidRPr="000F5D99">
        <w:rPr>
          <w:spacing w:val="-6"/>
          <w:lang w:val="pt-BR"/>
        </w:rPr>
        <w:t>.</w:t>
      </w:r>
      <w:r w:rsidRPr="000F5D99">
        <w:rPr>
          <w:rFonts w:cs=".VnTime"/>
          <w:spacing w:val="-6"/>
        </w:rPr>
        <w:t xml:space="preserve"> Mặc dù đã t</w:t>
      </w:r>
      <w:r w:rsidRPr="000F5D99">
        <w:rPr>
          <w:rFonts w:cs=".VnTime"/>
          <w:spacing w:val="-6"/>
          <w:lang w:val="nl-NL"/>
        </w:rPr>
        <w:t>ập trung chỉ đạo thực hiện tuyên truyền và hướng dẫn các biện pháp phòng, chống dịch bệnh; tuy nhiên đến tháng 5/2020 bệnh dịch tả lợn Châu Phi xuất hiện trở lại tại phường Huyền Tụng, Nguyễn Thị Minh Khai và xã Dương Quang; tháng 8 dịch xuất hiện tại Nông Thượng, tháng 10 xuất hiện tại Xuất Hóa, Sông Cầu. Đến ngày  04/12/2020 đã tiêu hủy 384 con lợn mắc bệnh với tổng trọng lượng 17.365 kg</w:t>
      </w:r>
      <w:r w:rsidRPr="000F5D99">
        <w:rPr>
          <w:spacing w:val="-4"/>
          <w:lang w:val="da-DK"/>
        </w:rPr>
        <w:t>.</w:t>
      </w:r>
      <w:r w:rsidRPr="000F5D99">
        <w:rPr>
          <w:lang w:val="sv-FI"/>
        </w:rPr>
        <w:t xml:space="preserve"> Ngoài ra trên đàn gia súc, lợn có xuất hiện bệnh tụ huyết trùng cấp tính làm chết (02 con trâu tại phường Huyền Tụng; </w:t>
      </w:r>
      <w:r w:rsidRPr="000F5D99">
        <w:rPr>
          <w:rFonts w:eastAsia="Calibri"/>
          <w:szCs w:val="22"/>
        </w:rPr>
        <w:t xml:space="preserve">05 con dê tại xã Nông Thượng và </w:t>
      </w:r>
      <w:r w:rsidRPr="000F5D99">
        <w:rPr>
          <w:lang w:val="sv-FI"/>
        </w:rPr>
        <w:t>phường Đức Xuân)</w:t>
      </w:r>
      <w:r w:rsidRPr="000F5D99">
        <w:rPr>
          <w:spacing w:val="-4"/>
          <w:lang w:val="da-DK"/>
        </w:rPr>
        <w:t>.</w:t>
      </w:r>
    </w:p>
    <w:p w:rsidR="00C5778B" w:rsidRPr="00600E88" w:rsidRDefault="007937C7" w:rsidP="00600E88">
      <w:pPr>
        <w:tabs>
          <w:tab w:val="left" w:pos="567"/>
        </w:tabs>
        <w:spacing w:line="360" w:lineRule="exact"/>
        <w:ind w:firstLine="567"/>
        <w:jc w:val="both"/>
        <w:rPr>
          <w:spacing w:val="-4"/>
          <w:lang w:val="nl-NL"/>
        </w:rPr>
      </w:pPr>
      <w:r w:rsidRPr="00600E88">
        <w:rPr>
          <w:i/>
          <w:spacing w:val="-4"/>
          <w:lang w:val="nl-NL"/>
        </w:rPr>
        <w:t>* Thủy sản:</w:t>
      </w:r>
      <w:r w:rsidRPr="00600E88">
        <w:rPr>
          <w:spacing w:val="-4"/>
          <w:lang w:val="nl-NL"/>
        </w:rPr>
        <w:t xml:space="preserve"> Diện tích nuôi trồng thủy sản đã thực hiện </w:t>
      </w:r>
      <w:r w:rsidR="00B331C9" w:rsidRPr="00600E88">
        <w:rPr>
          <w:spacing w:val="-4"/>
          <w:lang w:val="nl-NL"/>
        </w:rPr>
        <w:t>54,47</w:t>
      </w:r>
      <w:r w:rsidRPr="00600E88">
        <w:rPr>
          <w:spacing w:val="-4"/>
          <w:lang w:val="nl-NL"/>
        </w:rPr>
        <w:t xml:space="preserve">ha/56ha đạt </w:t>
      </w:r>
      <w:r w:rsidR="00B331C9" w:rsidRPr="00600E88">
        <w:rPr>
          <w:spacing w:val="-4"/>
          <w:lang w:val="nl-NL"/>
        </w:rPr>
        <w:t>97,3</w:t>
      </w:r>
      <w:r w:rsidR="00610677" w:rsidRPr="00600E88">
        <w:rPr>
          <w:spacing w:val="-4"/>
          <w:lang w:val="nl-NL"/>
        </w:rPr>
        <w:t>% kế hoạch, bằng</w:t>
      </w:r>
      <w:r w:rsidR="00972630" w:rsidRPr="00600E88">
        <w:rPr>
          <w:spacing w:val="-4"/>
          <w:lang w:val="nl-NL"/>
        </w:rPr>
        <w:t xml:space="preserve"> </w:t>
      </w:r>
      <w:r w:rsidR="00B331C9" w:rsidRPr="00600E88">
        <w:rPr>
          <w:spacing w:val="-4"/>
          <w:lang w:val="nl-NL"/>
        </w:rPr>
        <w:t xml:space="preserve">98% </w:t>
      </w:r>
      <w:r w:rsidR="00972630" w:rsidRPr="00600E88">
        <w:rPr>
          <w:spacing w:val="-4"/>
          <w:lang w:val="nl-NL"/>
        </w:rPr>
        <w:t>so với</w:t>
      </w:r>
      <w:r w:rsidRPr="00600E88">
        <w:rPr>
          <w:spacing w:val="-4"/>
          <w:lang w:val="nl-NL"/>
        </w:rPr>
        <w:t xml:space="preserve"> cùng kỳ</w:t>
      </w:r>
      <w:r w:rsidR="00C5778B" w:rsidRPr="00600E88">
        <w:rPr>
          <w:spacing w:val="-4"/>
          <w:lang w:val="nl-NL"/>
        </w:rPr>
        <w:t>.</w:t>
      </w:r>
    </w:p>
    <w:p w:rsidR="007937C7" w:rsidRPr="00503678" w:rsidRDefault="007937C7" w:rsidP="007C48F0">
      <w:pPr>
        <w:spacing w:before="60" w:after="60" w:line="340" w:lineRule="exact"/>
        <w:ind w:firstLine="720"/>
        <w:jc w:val="both"/>
        <w:rPr>
          <w:b/>
          <w:bCs/>
          <w:i/>
          <w:lang w:val="nl-NL"/>
        </w:rPr>
      </w:pPr>
      <w:r w:rsidRPr="00503678">
        <w:rPr>
          <w:b/>
          <w:bCs/>
          <w:i/>
          <w:lang w:val="vi-VN"/>
        </w:rPr>
        <w:t>3.3.</w:t>
      </w:r>
      <w:r w:rsidRPr="00503678">
        <w:rPr>
          <w:b/>
          <w:bCs/>
          <w:i/>
          <w:lang w:val="nl-NL"/>
        </w:rPr>
        <w:t xml:space="preserve"> Lâm nghiệp và phát triển rừng</w:t>
      </w:r>
    </w:p>
    <w:p w:rsidR="0043132D" w:rsidRPr="00AF4CA3" w:rsidRDefault="007937C7" w:rsidP="00AF4CA3">
      <w:pPr>
        <w:spacing w:before="60" w:after="60" w:line="340" w:lineRule="exact"/>
        <w:ind w:firstLine="720"/>
        <w:jc w:val="both"/>
        <w:rPr>
          <w:rFonts w:cs=".VnTime"/>
          <w:spacing w:val="-6"/>
          <w:lang w:val="nl-NL"/>
        </w:rPr>
      </w:pPr>
      <w:r w:rsidRPr="00AF4CA3">
        <w:rPr>
          <w:rFonts w:cs=".VnTime"/>
          <w:spacing w:val="-6"/>
          <w:lang w:val="nl-NL"/>
        </w:rPr>
        <w:t xml:space="preserve">Tổ chức phát động Tết trồng cây </w:t>
      </w:r>
      <w:r w:rsidR="00395EF4" w:rsidRPr="00AF4CA3">
        <w:rPr>
          <w:rFonts w:cs=".VnTime"/>
          <w:spacing w:val="-6"/>
          <w:lang w:val="nl-NL"/>
        </w:rPr>
        <w:t>Xuân Canh T</w:t>
      </w:r>
      <w:r w:rsidR="007F637B" w:rsidRPr="00AF4CA3">
        <w:rPr>
          <w:rFonts w:cs=".VnTime"/>
          <w:spacing w:val="-6"/>
          <w:lang w:val="nl-NL"/>
        </w:rPr>
        <w:t xml:space="preserve">ý </w:t>
      </w:r>
      <w:r w:rsidRPr="00AF4CA3">
        <w:rPr>
          <w:rFonts w:cs=".VnTime"/>
          <w:spacing w:val="-6"/>
          <w:lang w:val="nl-NL"/>
        </w:rPr>
        <w:t>năm 20</w:t>
      </w:r>
      <w:r w:rsidR="0043132D" w:rsidRPr="00AF4CA3">
        <w:rPr>
          <w:rFonts w:cs=".VnTime"/>
          <w:spacing w:val="-6"/>
          <w:lang w:val="nl-NL"/>
        </w:rPr>
        <w:t>20</w:t>
      </w:r>
      <w:r w:rsidRPr="00AF4CA3">
        <w:rPr>
          <w:rFonts w:cs=".VnTime"/>
          <w:spacing w:val="-6"/>
          <w:lang w:val="nl-NL"/>
        </w:rPr>
        <w:t xml:space="preserve"> tại Bộ Chỉ huy Quân sự tỉnh; tăng cường công tác quản lý, bảo vệ và phát triển rừng; </w:t>
      </w:r>
      <w:r w:rsidR="00B331C9" w:rsidRPr="00AF4CA3">
        <w:rPr>
          <w:rFonts w:cs=".VnTime"/>
          <w:spacing w:val="-6"/>
          <w:lang w:val="nl-NL"/>
        </w:rPr>
        <w:t>thường xuyên chỉ đạo, đôn đốc công tác trồng rừng và tích cực tuyên truyền, hướng dẫn nhân dân thực hiện tốt công tác chăm sóc, nuôi dưỡng rừng trồng và các biện pháp phòng cháy chữa cháy rừng,</w:t>
      </w:r>
      <w:r w:rsidRPr="00AF4CA3">
        <w:rPr>
          <w:rFonts w:cs=".VnTime"/>
          <w:spacing w:val="-6"/>
          <w:lang w:val="nl-NL"/>
        </w:rPr>
        <w:t xml:space="preserve"> đến nay, tổng diện tích trồng rừng phân tán </w:t>
      </w:r>
      <w:r w:rsidR="00972630" w:rsidRPr="00AF4CA3">
        <w:rPr>
          <w:rFonts w:cs=".VnTime"/>
          <w:spacing w:val="-6"/>
          <w:lang w:val="nl-NL"/>
        </w:rPr>
        <w:t xml:space="preserve">đạt </w:t>
      </w:r>
      <w:r w:rsidR="00B331C9" w:rsidRPr="00AF4CA3">
        <w:rPr>
          <w:rFonts w:cs=".VnTime"/>
          <w:spacing w:val="-6"/>
          <w:lang w:val="nl-NL"/>
        </w:rPr>
        <w:t>100</w:t>
      </w:r>
      <w:r w:rsidR="00972630" w:rsidRPr="00AF4CA3">
        <w:rPr>
          <w:rFonts w:cs=".VnTime"/>
          <w:spacing w:val="-6"/>
          <w:lang w:val="nl-NL"/>
        </w:rPr>
        <w:t xml:space="preserve">/100 ha bằng </w:t>
      </w:r>
      <w:r w:rsidR="00B331C9" w:rsidRPr="00AF4CA3">
        <w:rPr>
          <w:rFonts w:cs=".VnTime"/>
          <w:spacing w:val="-6"/>
          <w:lang w:val="nl-NL"/>
        </w:rPr>
        <w:t>100</w:t>
      </w:r>
      <w:r w:rsidR="00972630" w:rsidRPr="00AF4CA3">
        <w:rPr>
          <w:rFonts w:cs=".VnTime"/>
          <w:spacing w:val="-6"/>
          <w:lang w:val="nl-NL"/>
        </w:rPr>
        <w:t>%KH</w:t>
      </w:r>
      <w:r w:rsidR="00AF4CA3" w:rsidRPr="00AF4CA3">
        <w:rPr>
          <w:rFonts w:cs=".VnTime"/>
          <w:spacing w:val="-6"/>
          <w:lang w:val="nl-NL"/>
        </w:rPr>
        <w:t xml:space="preserve">; </w:t>
      </w:r>
      <w:r w:rsidRPr="00AF4CA3">
        <w:rPr>
          <w:rFonts w:cs=".VnTime"/>
          <w:spacing w:val="-6"/>
          <w:lang w:val="nl-NL"/>
        </w:rPr>
        <w:t xml:space="preserve">trồng rừng sau khai thác </w:t>
      </w:r>
      <w:r w:rsidR="00B331C9" w:rsidRPr="00AF4CA3">
        <w:rPr>
          <w:rFonts w:cs=".VnTime"/>
          <w:spacing w:val="-6"/>
          <w:lang w:val="nl-NL"/>
        </w:rPr>
        <w:t>13</w:t>
      </w:r>
      <w:r w:rsidR="001867D4">
        <w:rPr>
          <w:rFonts w:cs=".VnTime"/>
          <w:spacing w:val="-6"/>
          <w:lang w:val="nl-NL"/>
        </w:rPr>
        <w:t>6</w:t>
      </w:r>
      <w:r w:rsidR="00B331C9" w:rsidRPr="00AF4CA3">
        <w:rPr>
          <w:rFonts w:cs=".VnTime"/>
          <w:spacing w:val="-6"/>
          <w:lang w:val="nl-NL"/>
        </w:rPr>
        <w:t>,92</w:t>
      </w:r>
      <w:r w:rsidR="00972630" w:rsidRPr="00AF4CA3">
        <w:rPr>
          <w:rFonts w:cs=".VnTime"/>
          <w:spacing w:val="-6"/>
          <w:lang w:val="nl-NL"/>
        </w:rPr>
        <w:t xml:space="preserve">/120 ha đạt </w:t>
      </w:r>
      <w:r w:rsidR="00B331C9" w:rsidRPr="00AF4CA3">
        <w:rPr>
          <w:rFonts w:cs=".VnTime"/>
          <w:spacing w:val="-6"/>
          <w:lang w:val="nl-NL"/>
        </w:rPr>
        <w:t>114,1</w:t>
      </w:r>
      <w:r w:rsidR="00972630" w:rsidRPr="00AF4CA3">
        <w:rPr>
          <w:rFonts w:cs=".VnTime"/>
          <w:spacing w:val="-6"/>
          <w:lang w:val="nl-NL"/>
        </w:rPr>
        <w:t xml:space="preserve">%KH. </w:t>
      </w:r>
    </w:p>
    <w:p w:rsidR="007937C7" w:rsidRPr="00D26097" w:rsidRDefault="007937C7" w:rsidP="007C48F0">
      <w:pPr>
        <w:tabs>
          <w:tab w:val="left" w:pos="560"/>
        </w:tabs>
        <w:spacing w:before="60" w:after="60" w:line="340" w:lineRule="exact"/>
        <w:ind w:firstLine="720"/>
        <w:jc w:val="both"/>
        <w:rPr>
          <w:lang w:val="nl-NL"/>
        </w:rPr>
      </w:pPr>
      <w:r w:rsidRPr="00503678">
        <w:rPr>
          <w:lang w:val="nl-NL"/>
        </w:rPr>
        <w:t xml:space="preserve">Xây dựng phương án, tích cực chỉ đạo, đôn đốc các đơn vị chủ động triển khai công tác bảo vệ, phòng chống cháy rừng trên địa bàn; thực hiện trực phòng cháy, chữa cháy rừng 24/24 </w:t>
      </w:r>
      <w:r w:rsidRPr="00D26097">
        <w:rPr>
          <w:lang w:val="nl-NL"/>
        </w:rPr>
        <w:t>giờ. Trong năm, không có vụ cháy rừng nào xảy ra.</w:t>
      </w:r>
    </w:p>
    <w:p w:rsidR="00B1319E" w:rsidRPr="00577A96" w:rsidRDefault="00B1319E" w:rsidP="007C48F0">
      <w:pPr>
        <w:spacing w:before="60" w:after="60" w:line="340" w:lineRule="exact"/>
        <w:ind w:firstLine="720"/>
        <w:jc w:val="both"/>
        <w:rPr>
          <w:b/>
          <w:i/>
          <w:color w:val="000000" w:themeColor="text1"/>
          <w:lang w:val="nl-NL"/>
        </w:rPr>
      </w:pPr>
      <w:r>
        <w:rPr>
          <w:b/>
          <w:i/>
          <w:color w:val="000000" w:themeColor="text1"/>
          <w:lang w:val="vi-VN"/>
        </w:rPr>
        <w:t>3.4.</w:t>
      </w:r>
      <w:r w:rsidRPr="00577A96">
        <w:rPr>
          <w:b/>
          <w:i/>
          <w:color w:val="000000" w:themeColor="text1"/>
          <w:lang w:val="nl-NL"/>
        </w:rPr>
        <w:t xml:space="preserve"> Phát triển hợp tác xã</w:t>
      </w:r>
    </w:p>
    <w:p w:rsidR="00503342" w:rsidRPr="006C3FF1" w:rsidRDefault="00503342" w:rsidP="006C3FF1">
      <w:pPr>
        <w:spacing w:before="60" w:after="60" w:line="340" w:lineRule="exact"/>
        <w:ind w:firstLine="720"/>
        <w:jc w:val="both"/>
        <w:rPr>
          <w:spacing w:val="-4"/>
          <w:lang w:val="nl-NL"/>
        </w:rPr>
      </w:pPr>
      <w:r w:rsidRPr="00503342">
        <w:rPr>
          <w:lang w:val="nl-NL"/>
        </w:rPr>
        <w:t>Ban hành kế hoạch phát triển kinh tế tập thể, hợp tác xã năm 2020; Ban Chỉ đạo phát triển kinh tế tập thể thành phố thường xuyên nắm tình hình hoạt động của các HTX để kịp thời hỗ trợ hoạt động và giúp đỡ tháo gỡ những khó khăn, vướng mắc trong quá trình sản xuất, chế biến, kinh doanh;</w:t>
      </w:r>
      <w:r w:rsidR="006C3FF1" w:rsidRPr="006C3FF1">
        <w:rPr>
          <w:spacing w:val="-4"/>
          <w:lang w:val="nl-NL"/>
        </w:rPr>
        <w:t xml:space="preserve"> </w:t>
      </w:r>
      <w:r w:rsidR="006C3FF1">
        <w:rPr>
          <w:spacing w:val="-4"/>
          <w:lang w:val="nl-NL"/>
        </w:rPr>
        <w:t>p</w:t>
      </w:r>
      <w:r w:rsidR="006C3FF1" w:rsidRPr="009551D6">
        <w:rPr>
          <w:spacing w:val="-4"/>
          <w:lang w:val="nl-NL"/>
        </w:rPr>
        <w:t xml:space="preserve">hối hợp với các Sở, ngành liên quan triển khai thực hiện dự án đầu tư xây dựng xưởng chế biến </w:t>
      </w:r>
      <w:r w:rsidR="006C3FF1" w:rsidRPr="009551D6">
        <w:rPr>
          <w:spacing w:val="-4"/>
          <w:lang w:val="nl-NL"/>
        </w:rPr>
        <w:lastRenderedPageBreak/>
        <w:t>nông, lâm sản cho HTX Tân Thành</w:t>
      </w:r>
      <w:r w:rsidR="006C3FF1">
        <w:rPr>
          <w:spacing w:val="-4"/>
          <w:lang w:val="nl-NL"/>
        </w:rPr>
        <w:t xml:space="preserve"> </w:t>
      </w:r>
      <w:r w:rsidR="006C3FF1" w:rsidRPr="009551D6">
        <w:rPr>
          <w:spacing w:val="-4"/>
          <w:lang w:val="nl-NL"/>
        </w:rPr>
        <w:t>với kinh phí đầu tư 5,18 tỷ đồng và HTX Tân Dân với kinh phí đầu tư 7,029 tỷ đồng; triển khai hỗ trợ HTX Dương Quang thực hiện xây dựng nhà màng, nhà lưới trồng rau củ, quả với diện tích 2000m</w:t>
      </w:r>
      <w:r w:rsidR="006C3FF1" w:rsidRPr="009551D6">
        <w:rPr>
          <w:spacing w:val="-4"/>
          <w:vertAlign w:val="superscript"/>
          <w:lang w:val="nl-NL"/>
        </w:rPr>
        <w:t>2</w:t>
      </w:r>
      <w:r w:rsidR="006C3FF1" w:rsidRPr="009551D6">
        <w:rPr>
          <w:spacing w:val="-4"/>
          <w:lang w:val="nl-NL"/>
        </w:rPr>
        <w:t xml:space="preserve"> với kinh phí 291 triệu đồng</w:t>
      </w:r>
      <w:r w:rsidR="006C3FF1">
        <w:rPr>
          <w:spacing w:val="-4"/>
          <w:lang w:val="nl-NL"/>
        </w:rPr>
        <w:t>. T</w:t>
      </w:r>
      <w:r w:rsidRPr="00503342">
        <w:rPr>
          <w:lang w:val="nl-NL"/>
        </w:rPr>
        <w:t xml:space="preserve">hành lập mới 06 </w:t>
      </w:r>
      <w:r w:rsidR="00DA4458">
        <w:rPr>
          <w:lang w:val="nl-NL"/>
        </w:rPr>
        <w:t>HTX (trong đó có 05 HTX nông nghiệp)</w:t>
      </w:r>
      <w:r w:rsidRPr="00503342">
        <w:rPr>
          <w:lang w:val="nl-NL"/>
        </w:rPr>
        <w:t>, đạt 300%KH</w:t>
      </w:r>
      <w:r w:rsidR="00DA4458">
        <w:rPr>
          <w:lang w:val="nl-NL"/>
        </w:rPr>
        <w:t>; giải thể 02 HTX. T</w:t>
      </w:r>
      <w:r w:rsidRPr="00503342">
        <w:rPr>
          <w:lang w:val="nl-NL"/>
        </w:rPr>
        <w:t xml:space="preserve">ổng số hợp tác xã trên địa bàn thành phố đến nay là 37 HTX và 01 chi nhánh HTX). </w:t>
      </w:r>
      <w:r w:rsidR="001A524A">
        <w:rPr>
          <w:iCs/>
          <w:spacing w:val="-2"/>
          <w:lang w:val="de-DE"/>
        </w:rPr>
        <w:t>Đã t</w:t>
      </w:r>
      <w:r w:rsidR="001A524A" w:rsidRPr="00200370">
        <w:rPr>
          <w:iCs/>
          <w:spacing w:val="-2"/>
          <w:lang w:val="de-DE"/>
        </w:rPr>
        <w:t xml:space="preserve">ổ chức đánh giá, phân loại 23 HTX nông nghiệp năm 2019. Kết quả: có 9 HTX được đánh giá đạt kết quả hoạt động từ trung bình trở lên </w:t>
      </w:r>
      <w:r w:rsidR="001A524A" w:rsidRPr="00200370">
        <w:rPr>
          <w:i/>
          <w:spacing w:val="-2"/>
          <w:lang w:val="de-DE"/>
        </w:rPr>
        <w:t>(02 HTX hoạt động tốt, 05 HTX hoạt động khá, 02 HTX hoạt động trung bình),</w:t>
      </w:r>
      <w:r w:rsidR="001A524A" w:rsidRPr="00200370">
        <w:rPr>
          <w:iCs/>
          <w:spacing w:val="-2"/>
          <w:lang w:val="de-DE"/>
        </w:rPr>
        <w:t xml:space="preserve"> 14 HTX không tham gia đánh giá xếp loại do mới thành lập, ngừng hoạt động và không có báo cáo đánh giá phân loại </w:t>
      </w:r>
      <w:r w:rsidR="001A524A" w:rsidRPr="00200370">
        <w:rPr>
          <w:i/>
          <w:spacing w:val="-2"/>
          <w:lang w:val="de-DE"/>
        </w:rPr>
        <w:t>(07 HTX mới thành lập, 5 HTX ngừng hoạt động, 02 HTX hoạt động nhưng không gửi báo cáo</w:t>
      </w:r>
      <w:r w:rsidR="001A524A">
        <w:rPr>
          <w:i/>
          <w:spacing w:val="-2"/>
          <w:lang w:val="de-DE"/>
        </w:rPr>
        <w:t>).</w:t>
      </w:r>
    </w:p>
    <w:p w:rsidR="00B1319E" w:rsidRPr="00577A96" w:rsidRDefault="00B1319E" w:rsidP="007C48F0">
      <w:pPr>
        <w:tabs>
          <w:tab w:val="left" w:pos="567"/>
          <w:tab w:val="left" w:pos="993"/>
        </w:tabs>
        <w:spacing w:before="60" w:after="60" w:line="340" w:lineRule="exact"/>
        <w:ind w:firstLine="720"/>
        <w:jc w:val="both"/>
        <w:rPr>
          <w:b/>
          <w:bCs/>
          <w:i/>
          <w:color w:val="000000"/>
          <w:spacing w:val="-4"/>
          <w:lang w:val="nl-NL"/>
        </w:rPr>
      </w:pPr>
      <w:r>
        <w:rPr>
          <w:b/>
          <w:i/>
          <w:lang w:val="vi-VN"/>
        </w:rPr>
        <w:t>3.5</w:t>
      </w:r>
      <w:r w:rsidRPr="00577A96">
        <w:rPr>
          <w:b/>
          <w:lang w:val="nl-NL"/>
        </w:rPr>
        <w:t>.</w:t>
      </w:r>
      <w:r w:rsidRPr="00577A96">
        <w:rPr>
          <w:lang w:val="nl-NL"/>
        </w:rPr>
        <w:t xml:space="preserve"> </w:t>
      </w:r>
      <w:r w:rsidRPr="00577A96">
        <w:rPr>
          <w:b/>
          <w:i/>
          <w:color w:val="000000"/>
          <w:spacing w:val="-6"/>
          <w:lang w:val="nl-NL"/>
        </w:rPr>
        <w:t>Việc t</w:t>
      </w:r>
      <w:r w:rsidRPr="00577A96">
        <w:rPr>
          <w:b/>
          <w:bCs/>
          <w:i/>
          <w:color w:val="000000"/>
          <w:spacing w:val="-4"/>
          <w:lang w:val="nl-NL"/>
        </w:rPr>
        <w:t>hực hiện Đề án “ Mỗi xã, phường một sản phẩm” (OCOP) BK</w:t>
      </w:r>
    </w:p>
    <w:p w:rsidR="000F5D99" w:rsidRPr="006C3FF1" w:rsidRDefault="00503342" w:rsidP="000F5D99">
      <w:pPr>
        <w:tabs>
          <w:tab w:val="left" w:pos="560"/>
        </w:tabs>
        <w:spacing w:before="60" w:after="60" w:line="340" w:lineRule="exact"/>
        <w:ind w:firstLine="720"/>
        <w:jc w:val="both"/>
        <w:rPr>
          <w:spacing w:val="-2"/>
          <w:lang w:val="nl-NL"/>
        </w:rPr>
      </w:pPr>
      <w:r w:rsidRPr="006C3FF1">
        <w:rPr>
          <w:spacing w:val="-2"/>
          <w:lang w:val="nl-NL"/>
        </w:rPr>
        <w:t>Xây dựng kế hoạch thực hiện Đề án “Mỗi xã, phường một sản phẩm”</w:t>
      </w:r>
      <w:r w:rsidR="00B06801" w:rsidRPr="006C3FF1">
        <w:rPr>
          <w:spacing w:val="-2"/>
          <w:lang w:val="nl-NL"/>
        </w:rPr>
        <w:t>.</w:t>
      </w:r>
      <w:r w:rsidR="00B06801" w:rsidRPr="006C3FF1">
        <w:rPr>
          <w:spacing w:val="-2"/>
          <w:lang w:val="vi-VN"/>
        </w:rPr>
        <w:t xml:space="preserve"> Triển khai, </w:t>
      </w:r>
      <w:r w:rsidR="00B06801" w:rsidRPr="006C3FF1">
        <w:rPr>
          <w:spacing w:val="-2"/>
          <w:lang w:val="nl-NL"/>
        </w:rPr>
        <w:t>hướng dẫn các tổ chức kinh tế lập phiếu đăng ký sản phẩm</w:t>
      </w:r>
      <w:r w:rsidR="00B06801" w:rsidRPr="006C3FF1">
        <w:rPr>
          <w:spacing w:val="-2"/>
          <w:lang w:val="vi-VN"/>
        </w:rPr>
        <w:t xml:space="preserve"> tham gia chương trình</w:t>
      </w:r>
      <w:r w:rsidR="00B06801" w:rsidRPr="006C3FF1">
        <w:rPr>
          <w:color w:val="000000"/>
          <w:spacing w:val="-2"/>
          <w:lang w:val="nl-NL"/>
        </w:rPr>
        <w:t xml:space="preserve"> OCOP năm 2020</w:t>
      </w:r>
      <w:r w:rsidRPr="006C3FF1">
        <w:rPr>
          <w:color w:val="000000"/>
          <w:spacing w:val="-2"/>
          <w:lang w:val="nl-NL"/>
        </w:rPr>
        <w:t xml:space="preserve">. Trong năm đã có 5 tổ chức kinh tế (02 HTX, 03 Doanh nghiệp) đăng ký tham gia với </w:t>
      </w:r>
      <w:r w:rsidR="00B06801" w:rsidRPr="006C3FF1">
        <w:rPr>
          <w:color w:val="000000"/>
          <w:spacing w:val="-2"/>
          <w:lang w:val="nl-NL"/>
        </w:rPr>
        <w:t>20</w:t>
      </w:r>
      <w:r w:rsidRPr="006C3FF1">
        <w:rPr>
          <w:color w:val="000000"/>
          <w:spacing w:val="-2"/>
          <w:lang w:val="nl-NL"/>
        </w:rPr>
        <w:t xml:space="preserve"> sản phẩm, qua đánh giá chấm</w:t>
      </w:r>
      <w:r w:rsidR="00B06801" w:rsidRPr="006C3FF1">
        <w:rPr>
          <w:color w:val="000000"/>
          <w:spacing w:val="-2"/>
          <w:lang w:val="nl-NL"/>
        </w:rPr>
        <w:t xml:space="preserve"> </w:t>
      </w:r>
      <w:r w:rsidRPr="006C3FF1">
        <w:rPr>
          <w:spacing w:val="-2"/>
          <w:lang w:val="nl-NL"/>
        </w:rPr>
        <w:t>đánh giá, phân hạng 11 sản phẩm OCOP (05 sản phẩm mới, 06 sản phẩm nâng hạng) cấp thành phố</w:t>
      </w:r>
      <w:r w:rsidR="000F5D99" w:rsidRPr="006C3FF1">
        <w:rPr>
          <w:spacing w:val="-2"/>
          <w:lang w:val="nl-NL"/>
        </w:rPr>
        <w:t>,</w:t>
      </w:r>
      <w:r w:rsidRPr="006C3FF1">
        <w:rPr>
          <w:spacing w:val="-2"/>
          <w:lang w:val="nl-NL"/>
        </w:rPr>
        <w:t xml:space="preserve"> </w:t>
      </w:r>
      <w:r w:rsidR="000F5D99" w:rsidRPr="006C3FF1">
        <w:rPr>
          <w:spacing w:val="-2"/>
          <w:lang w:val="nl-NL"/>
        </w:rPr>
        <w:t>đã hoàn thiện hồ sơ các sản phẩm đề nghị đánh giá, phân hạng cấp tỉnh.</w:t>
      </w:r>
    </w:p>
    <w:p w:rsidR="00B1319E" w:rsidRPr="00577A96" w:rsidRDefault="00B1319E" w:rsidP="007C48F0">
      <w:pPr>
        <w:tabs>
          <w:tab w:val="left" w:pos="560"/>
        </w:tabs>
        <w:spacing w:before="60" w:after="60" w:line="340" w:lineRule="exact"/>
        <w:ind w:firstLine="720"/>
        <w:jc w:val="both"/>
        <w:rPr>
          <w:b/>
          <w:iCs/>
          <w:color w:val="000000" w:themeColor="text1"/>
          <w:lang w:val="nl-NL"/>
        </w:rPr>
      </w:pPr>
      <w:r w:rsidRPr="00577A96">
        <w:rPr>
          <w:b/>
          <w:iCs/>
          <w:color w:val="000000" w:themeColor="text1"/>
          <w:lang w:val="nl-NL"/>
        </w:rPr>
        <w:t xml:space="preserve">4. Công tác thủy lợi,  phòng chống thiên tai - tìm kiếm cứu nạn </w:t>
      </w:r>
    </w:p>
    <w:p w:rsidR="00B70CA9" w:rsidRPr="00B37984" w:rsidRDefault="00B1319E" w:rsidP="00CC51E2">
      <w:pPr>
        <w:spacing w:before="60" w:after="60" w:line="340" w:lineRule="exact"/>
        <w:ind w:firstLine="720"/>
        <w:jc w:val="both"/>
        <w:rPr>
          <w:lang w:val="nl-NL"/>
        </w:rPr>
      </w:pPr>
      <w:r w:rsidRPr="00353351">
        <w:rPr>
          <w:b/>
          <w:bCs/>
          <w:i/>
          <w:color w:val="000000"/>
          <w:spacing w:val="-4"/>
          <w:lang w:val="nl-NL"/>
        </w:rPr>
        <w:t>4.1. Thuỷ lợi</w:t>
      </w:r>
      <w:r w:rsidRPr="00577A96">
        <w:rPr>
          <w:b/>
          <w:bCs/>
          <w:i/>
          <w:iCs/>
          <w:color w:val="000000" w:themeColor="text1"/>
          <w:sz w:val="29"/>
          <w:szCs w:val="29"/>
          <w:lang w:val="nl-NL"/>
        </w:rPr>
        <w:t>:</w:t>
      </w:r>
      <w:r w:rsidR="00B70CA9">
        <w:rPr>
          <w:b/>
          <w:iCs/>
          <w:color w:val="000000" w:themeColor="text1"/>
          <w:lang w:val="vi-VN"/>
        </w:rPr>
        <w:t xml:space="preserve"> </w:t>
      </w:r>
      <w:r w:rsidR="00B70CA9" w:rsidRPr="00B37984">
        <w:rPr>
          <w:lang w:val="nl-NL"/>
        </w:rPr>
        <w:t>Chỉ đạo các xã, phường triển khai đôn đốc Nhân dân thực hiện nạo vét, tu sửa kênh mương, sửa chữa, bảo dưỡng máy bơm, trạm bơm trên địa bàn để đảm bảo nguồn nước tưới phục vụ cho sản xuất.</w:t>
      </w:r>
      <w:r w:rsidR="00CC51E2" w:rsidRPr="00B37984">
        <w:rPr>
          <w:lang w:val="nl-NL"/>
        </w:rPr>
        <w:t xml:space="preserve"> </w:t>
      </w:r>
      <w:r w:rsidR="00B70CA9" w:rsidRPr="00B37984">
        <w:rPr>
          <w:lang w:val="nl-NL"/>
        </w:rPr>
        <w:t>Nguồn nước cho sản xuất vụ xuân được đáp ứng đủ, một số nhỏ diện tích thiếu nước đã được chủ động bơm khắc phục.</w:t>
      </w:r>
    </w:p>
    <w:p w:rsidR="00B1319E" w:rsidRPr="00577A96" w:rsidRDefault="00B1319E" w:rsidP="007C48F0">
      <w:pPr>
        <w:spacing w:before="60" w:after="60" w:line="340" w:lineRule="exact"/>
        <w:ind w:firstLine="720"/>
        <w:jc w:val="both"/>
        <w:rPr>
          <w:b/>
          <w:bCs/>
          <w:i/>
          <w:iCs/>
          <w:color w:val="000000" w:themeColor="text1"/>
          <w:sz w:val="29"/>
          <w:szCs w:val="29"/>
          <w:lang w:val="nl-NL"/>
        </w:rPr>
      </w:pPr>
      <w:r w:rsidRPr="00353351">
        <w:rPr>
          <w:b/>
          <w:bCs/>
          <w:i/>
          <w:color w:val="000000"/>
          <w:spacing w:val="-4"/>
          <w:lang w:val="nl-NL"/>
        </w:rPr>
        <w:t>4.2. Phòng chống thiên tai </w:t>
      </w:r>
      <w:r w:rsidRPr="00577A96">
        <w:rPr>
          <w:b/>
          <w:bCs/>
          <w:i/>
          <w:iCs/>
          <w:color w:val="000000" w:themeColor="text1"/>
          <w:sz w:val="29"/>
          <w:szCs w:val="29"/>
          <w:lang w:val="nl-NL"/>
        </w:rPr>
        <w:t xml:space="preserve">- </w:t>
      </w:r>
      <w:r w:rsidRPr="00353351">
        <w:rPr>
          <w:b/>
          <w:bCs/>
          <w:i/>
          <w:iCs/>
          <w:color w:val="000000" w:themeColor="text1"/>
          <w:szCs w:val="28"/>
          <w:lang w:val="nl-NL"/>
        </w:rPr>
        <w:t>TKCN</w:t>
      </w:r>
    </w:p>
    <w:p w:rsidR="00607BAC" w:rsidRPr="00607BAC" w:rsidRDefault="00607BAC" w:rsidP="00607BAC">
      <w:pPr>
        <w:spacing w:before="60" w:after="60" w:line="340" w:lineRule="exact"/>
        <w:ind w:firstLine="720"/>
        <w:jc w:val="both"/>
        <w:rPr>
          <w:bCs/>
          <w:lang w:val="de-DE"/>
        </w:rPr>
      </w:pPr>
      <w:r w:rsidRPr="00607BAC">
        <w:rPr>
          <w:bCs/>
          <w:lang w:val="de-DE"/>
        </w:rPr>
        <w:t>Đã kiện toàn Ban chỉ huy PCTT- TKCN thành phố và các xã, phường; xây dựng phương án PCTT- TKCN năm 2020 và thực hiện chế độ trực thường xuyên theo quy định.</w:t>
      </w:r>
      <w:r w:rsidR="00681C72" w:rsidRPr="00681C72">
        <w:rPr>
          <w:lang w:val="de-DE"/>
        </w:rPr>
        <w:t xml:space="preserve"> </w:t>
      </w:r>
      <w:r w:rsidR="00681C72">
        <w:rPr>
          <w:lang w:val="de-DE"/>
        </w:rPr>
        <w:t>C</w:t>
      </w:r>
      <w:r w:rsidR="00681C72" w:rsidRPr="00213AFB">
        <w:rPr>
          <w:lang w:val="de-DE"/>
        </w:rPr>
        <w:t xml:space="preserve">ấp phát các trang thiết bị phòng chống thiên tai cho </w:t>
      </w:r>
      <w:r w:rsidR="00681C72">
        <w:rPr>
          <w:lang w:val="de-DE"/>
        </w:rPr>
        <w:t xml:space="preserve">các </w:t>
      </w:r>
      <w:r w:rsidR="00681C72" w:rsidRPr="00213AFB">
        <w:rPr>
          <w:lang w:val="de-DE"/>
        </w:rPr>
        <w:t>xã, phường: Huyền Tụng, Dương Quang, Sông Cầu, Xuất Hóa</w:t>
      </w:r>
      <w:r w:rsidR="00681C72">
        <w:rPr>
          <w:lang w:val="de-DE"/>
        </w:rPr>
        <w:t>.</w:t>
      </w:r>
    </w:p>
    <w:p w:rsidR="009B2DB0" w:rsidRPr="00D766FC" w:rsidRDefault="00B70CA9" w:rsidP="007C48F0">
      <w:pPr>
        <w:spacing w:before="60" w:after="60" w:line="340" w:lineRule="exact"/>
        <w:ind w:firstLine="720"/>
        <w:jc w:val="both"/>
        <w:rPr>
          <w:szCs w:val="28"/>
          <w:lang w:val="pt-BR"/>
        </w:rPr>
      </w:pPr>
      <w:r>
        <w:rPr>
          <w:lang w:val="de-DE"/>
        </w:rPr>
        <w:t>Tình hình thiên tai</w:t>
      </w:r>
      <w:r>
        <w:rPr>
          <w:lang w:val="vi-VN"/>
        </w:rPr>
        <w:t xml:space="preserve"> và </w:t>
      </w:r>
      <w:r>
        <w:rPr>
          <w:color w:val="000000" w:themeColor="text1"/>
          <w:lang w:val="vi-VN"/>
        </w:rPr>
        <w:t>c</w:t>
      </w:r>
      <w:r w:rsidRPr="00381A77">
        <w:rPr>
          <w:color w:val="000000" w:themeColor="text1"/>
          <w:lang w:val="de-DE"/>
        </w:rPr>
        <w:t>ông tác khắc phục</w:t>
      </w:r>
      <w:r>
        <w:rPr>
          <w:lang w:val="de-DE"/>
        </w:rPr>
        <w:t xml:space="preserve">: </w:t>
      </w:r>
      <w:r w:rsidRPr="00E433B3">
        <w:rPr>
          <w:lang w:val="de-DE"/>
        </w:rPr>
        <w:t xml:space="preserve">Trong năm trên địa </w:t>
      </w:r>
      <w:r w:rsidR="009B2DB0" w:rsidRPr="00D766FC">
        <w:rPr>
          <w:szCs w:val="28"/>
          <w:lang w:val="pt-BR"/>
        </w:rPr>
        <w:t xml:space="preserve">bàn xảy ra </w:t>
      </w:r>
      <w:r w:rsidR="00681C72" w:rsidRPr="00881D69">
        <w:rPr>
          <w:spacing w:val="-4"/>
        </w:rPr>
        <w:t>0</w:t>
      </w:r>
      <w:r w:rsidR="00681C72">
        <w:rPr>
          <w:spacing w:val="-4"/>
        </w:rPr>
        <w:t>4</w:t>
      </w:r>
      <w:r w:rsidR="00681C72" w:rsidRPr="00881D69">
        <w:rPr>
          <w:spacing w:val="-4"/>
        </w:rPr>
        <w:t xml:space="preserve"> </w:t>
      </w:r>
      <w:r w:rsidR="005E65A9">
        <w:rPr>
          <w:bCs/>
          <w:lang w:val="de-DE"/>
        </w:rPr>
        <w:t xml:space="preserve">trận mưa to </w:t>
      </w:r>
      <w:r w:rsidR="005E65A9" w:rsidRPr="000D07A1">
        <w:rPr>
          <w:bCs/>
          <w:lang w:val="de-DE"/>
        </w:rPr>
        <w:t>kèm theo dông sét và lốc</w:t>
      </w:r>
      <w:r w:rsidR="005E65A9">
        <w:rPr>
          <w:bCs/>
          <w:lang w:val="de-DE"/>
        </w:rPr>
        <w:t xml:space="preserve"> (trong đó</w:t>
      </w:r>
      <w:r w:rsidR="005E65A9" w:rsidRPr="000D07A1">
        <w:rPr>
          <w:bCs/>
          <w:lang w:val="de-DE"/>
        </w:rPr>
        <w:t xml:space="preserve"> ngày 24/</w:t>
      </w:r>
      <w:r w:rsidR="0095048F">
        <w:rPr>
          <w:bCs/>
          <w:lang w:val="de-DE"/>
        </w:rPr>
        <w:t>0</w:t>
      </w:r>
      <w:r w:rsidR="005E65A9" w:rsidRPr="000D07A1">
        <w:rPr>
          <w:bCs/>
          <w:lang w:val="de-DE"/>
        </w:rPr>
        <w:t>1</w:t>
      </w:r>
      <w:r w:rsidR="0095048F">
        <w:rPr>
          <w:bCs/>
          <w:lang w:val="de-DE"/>
        </w:rPr>
        <w:t xml:space="preserve"> là trận</w:t>
      </w:r>
      <w:r w:rsidR="005E65A9" w:rsidRPr="000D07A1">
        <w:rPr>
          <w:bCs/>
          <w:lang w:val="de-DE"/>
        </w:rPr>
        <w:t xml:space="preserve"> </w:t>
      </w:r>
      <w:r w:rsidR="0095048F">
        <w:rPr>
          <w:bCs/>
          <w:lang w:val="de-DE"/>
        </w:rPr>
        <w:t>mưa đá</w:t>
      </w:r>
      <w:r w:rsidR="005E65A9">
        <w:rPr>
          <w:bCs/>
          <w:lang w:val="de-DE"/>
        </w:rPr>
        <w:t>)</w:t>
      </w:r>
      <w:r w:rsidR="009B2DB0" w:rsidRPr="00D766FC">
        <w:rPr>
          <w:szCs w:val="28"/>
          <w:lang w:val="pt-BR"/>
        </w:rPr>
        <w:t xml:space="preserve"> làm hư hỏng về nhà ở của một số hộ dân, hoa màu; thành phố đã kịp thời khắc phục, đảm bảo ổn định đời sống các hộ dân bị ảnh hưởng.</w:t>
      </w:r>
    </w:p>
    <w:p w:rsidR="00704AA3" w:rsidRPr="0065697C" w:rsidRDefault="00704AA3" w:rsidP="007C48F0">
      <w:pPr>
        <w:pStyle w:val="BodyText"/>
        <w:spacing w:before="60" w:after="60" w:line="340" w:lineRule="exact"/>
        <w:ind w:firstLine="720"/>
        <w:jc w:val="both"/>
        <w:rPr>
          <w:b/>
          <w:szCs w:val="28"/>
          <w:lang w:val="nl-NL"/>
        </w:rPr>
      </w:pPr>
      <w:r w:rsidRPr="0065697C">
        <w:rPr>
          <w:b/>
          <w:szCs w:val="28"/>
          <w:lang w:val="nl-NL"/>
        </w:rPr>
        <w:t>5. Công tác tài chính</w:t>
      </w:r>
    </w:p>
    <w:p w:rsidR="003D2FD1" w:rsidRPr="003E06DA" w:rsidRDefault="00DD1F7A" w:rsidP="007C48F0">
      <w:pPr>
        <w:pStyle w:val="BodyText"/>
        <w:spacing w:before="60" w:after="60" w:line="340" w:lineRule="exact"/>
        <w:ind w:firstLine="720"/>
        <w:jc w:val="both"/>
        <w:rPr>
          <w:lang w:val="de-DE"/>
        </w:rPr>
      </w:pPr>
      <w:r w:rsidRPr="00DD1F7A">
        <w:rPr>
          <w:b/>
          <w:i/>
          <w:szCs w:val="28"/>
          <w:lang w:val="vi-VN"/>
        </w:rPr>
        <w:t>5.1</w:t>
      </w:r>
      <w:r w:rsidR="00704AA3" w:rsidRPr="00DD1F7A">
        <w:rPr>
          <w:b/>
          <w:i/>
          <w:szCs w:val="28"/>
          <w:lang w:val="nl-NL"/>
        </w:rPr>
        <w:t>. Thu ngân sách:</w:t>
      </w:r>
      <w:r w:rsidR="004A4B75">
        <w:rPr>
          <w:b/>
          <w:szCs w:val="28"/>
          <w:lang w:val="nl-NL"/>
        </w:rPr>
        <w:t xml:space="preserve"> </w:t>
      </w:r>
      <w:r w:rsidR="005B25B2" w:rsidRPr="003E06DA">
        <w:rPr>
          <w:lang w:val="de-DE"/>
        </w:rPr>
        <w:t>Tính đến ngày 30/11/2020,</w:t>
      </w:r>
      <w:r w:rsidR="00E42DCB" w:rsidRPr="003E06DA">
        <w:rPr>
          <w:lang w:val="de-DE"/>
        </w:rPr>
        <w:t xml:space="preserve"> thu ngân sách đạt </w:t>
      </w:r>
      <w:r w:rsidR="005B25B2" w:rsidRPr="003E06DA">
        <w:rPr>
          <w:lang w:val="de-DE"/>
        </w:rPr>
        <w:t xml:space="preserve">90.813 </w:t>
      </w:r>
      <w:r w:rsidR="00577F19" w:rsidRPr="003E06DA">
        <w:rPr>
          <w:lang w:val="de-DE"/>
        </w:rPr>
        <w:t>triệu đồng</w:t>
      </w:r>
      <w:r w:rsidR="000A5AE7" w:rsidRPr="003E06DA">
        <w:rPr>
          <w:lang w:val="de-DE"/>
        </w:rPr>
        <w:t xml:space="preserve"> bằng 60% dự toán</w:t>
      </w:r>
      <w:r w:rsidR="00E42DCB" w:rsidRPr="003E06DA">
        <w:rPr>
          <w:lang w:val="de-DE"/>
        </w:rPr>
        <w:t xml:space="preserve">, </w:t>
      </w:r>
      <w:r w:rsidR="000A5AE7" w:rsidRPr="003E06DA">
        <w:rPr>
          <w:lang w:val="de-DE"/>
        </w:rPr>
        <w:t>bằng 73%</w:t>
      </w:r>
      <w:r w:rsidR="00BB2C7A">
        <w:rPr>
          <w:lang w:val="de-DE"/>
        </w:rPr>
        <w:t xml:space="preserve"> so với cùng kỳ</w:t>
      </w:r>
      <w:r w:rsidR="00E8531D">
        <w:rPr>
          <w:lang w:val="de-DE"/>
        </w:rPr>
        <w:t>;</w:t>
      </w:r>
      <w:r w:rsidR="000A5AE7" w:rsidRPr="003E06DA">
        <w:rPr>
          <w:lang w:val="de-DE"/>
        </w:rPr>
        <w:t xml:space="preserve"> </w:t>
      </w:r>
      <w:r w:rsidR="00E42DCB" w:rsidRPr="003E06DA">
        <w:rPr>
          <w:lang w:val="de-DE"/>
        </w:rPr>
        <w:t xml:space="preserve">ước </w:t>
      </w:r>
      <w:r w:rsidR="005B25B2" w:rsidRPr="003E06DA">
        <w:rPr>
          <w:lang w:val="de-DE"/>
        </w:rPr>
        <w:t>cả năm</w:t>
      </w:r>
      <w:r w:rsidR="00E42DCB" w:rsidRPr="003E06DA">
        <w:rPr>
          <w:lang w:val="de-DE"/>
        </w:rPr>
        <w:t xml:space="preserve"> thu đạt </w:t>
      </w:r>
      <w:r w:rsidR="00E80889">
        <w:rPr>
          <w:lang w:val="de-DE"/>
        </w:rPr>
        <w:t>120.000</w:t>
      </w:r>
      <w:r w:rsidR="001B5F31" w:rsidRPr="003E06DA">
        <w:rPr>
          <w:lang w:val="de-DE"/>
        </w:rPr>
        <w:t>/</w:t>
      </w:r>
      <w:r w:rsidR="00E03D2A" w:rsidRPr="003E06DA">
        <w:rPr>
          <w:lang w:val="de-DE"/>
        </w:rPr>
        <w:t>151.500</w:t>
      </w:r>
      <w:r w:rsidR="005C2895" w:rsidRPr="003E06DA">
        <w:rPr>
          <w:lang w:val="de-DE"/>
        </w:rPr>
        <w:t xml:space="preserve"> triệu đồng bằng</w:t>
      </w:r>
      <w:r w:rsidR="001246C4" w:rsidRPr="003E06DA">
        <w:rPr>
          <w:lang w:val="de-DE"/>
        </w:rPr>
        <w:t xml:space="preserve"> </w:t>
      </w:r>
      <w:r w:rsidR="00E80889">
        <w:rPr>
          <w:lang w:val="de-DE"/>
        </w:rPr>
        <w:t>79,2</w:t>
      </w:r>
      <w:r w:rsidR="00A560B9" w:rsidRPr="003E06DA">
        <w:rPr>
          <w:lang w:val="de-DE"/>
        </w:rPr>
        <w:t>% dự toán</w:t>
      </w:r>
      <w:r w:rsidR="00E42DCB" w:rsidRPr="003E06DA">
        <w:rPr>
          <w:lang w:val="de-DE"/>
        </w:rPr>
        <w:t xml:space="preserve">, </w:t>
      </w:r>
      <w:r w:rsidR="003D2FD1" w:rsidRPr="003E06DA">
        <w:rPr>
          <w:lang w:val="de-DE"/>
        </w:rPr>
        <w:t xml:space="preserve">bằng </w:t>
      </w:r>
      <w:r w:rsidR="00020B3A">
        <w:rPr>
          <w:lang w:val="de-DE"/>
        </w:rPr>
        <w:t>88,08</w:t>
      </w:r>
      <w:r w:rsidR="005B25B2" w:rsidRPr="003E06DA">
        <w:rPr>
          <w:lang w:val="de-DE"/>
        </w:rPr>
        <w:t xml:space="preserve"> </w:t>
      </w:r>
      <w:r w:rsidR="003D2FD1" w:rsidRPr="003E06DA">
        <w:rPr>
          <w:lang w:val="de-DE"/>
        </w:rPr>
        <w:t xml:space="preserve">% so </w:t>
      </w:r>
      <w:r w:rsidR="00E42DCB" w:rsidRPr="003E06DA">
        <w:rPr>
          <w:lang w:val="de-DE"/>
        </w:rPr>
        <w:t>với cùng kỳ</w:t>
      </w:r>
      <w:r w:rsidR="004A4B75" w:rsidRPr="003E06DA">
        <w:rPr>
          <w:lang w:val="de-DE"/>
        </w:rPr>
        <w:t>.</w:t>
      </w:r>
    </w:p>
    <w:p w:rsidR="00FC161A" w:rsidRDefault="00DD1F7A" w:rsidP="00FC161A">
      <w:pPr>
        <w:pStyle w:val="BodyText"/>
        <w:spacing w:before="60" w:after="60" w:line="340" w:lineRule="exact"/>
        <w:ind w:firstLine="720"/>
        <w:jc w:val="both"/>
        <w:rPr>
          <w:b/>
          <w:color w:val="000000" w:themeColor="text1"/>
          <w:szCs w:val="28"/>
          <w:lang w:val="nl-NL"/>
        </w:rPr>
      </w:pPr>
      <w:r w:rsidRPr="00DD1F7A">
        <w:rPr>
          <w:b/>
          <w:i/>
          <w:szCs w:val="28"/>
          <w:lang w:val="vi-VN"/>
        </w:rPr>
        <w:t>5.2.</w:t>
      </w:r>
      <w:r w:rsidR="00704AA3" w:rsidRPr="00DD1F7A">
        <w:rPr>
          <w:b/>
          <w:i/>
          <w:szCs w:val="28"/>
          <w:lang w:val="nl-NL"/>
        </w:rPr>
        <w:t xml:space="preserve"> Chi ngân sách</w:t>
      </w:r>
      <w:r w:rsidR="00C4645B">
        <w:rPr>
          <w:b/>
          <w:i/>
          <w:szCs w:val="28"/>
          <w:lang w:val="nl-NL"/>
        </w:rPr>
        <w:t xml:space="preserve"> </w:t>
      </w:r>
      <w:r w:rsidR="00FC161A">
        <w:rPr>
          <w:b/>
          <w:i/>
          <w:szCs w:val="28"/>
          <w:lang w:val="nl-NL"/>
        </w:rPr>
        <w:t>nhà nước</w:t>
      </w:r>
      <w:r w:rsidR="00704AA3" w:rsidRPr="00DD1F7A">
        <w:rPr>
          <w:b/>
          <w:i/>
          <w:szCs w:val="28"/>
          <w:lang w:val="nl-NL"/>
        </w:rPr>
        <w:t>:</w:t>
      </w:r>
      <w:r w:rsidR="00FC161A">
        <w:rPr>
          <w:lang w:val="sv-SE"/>
        </w:rPr>
        <w:t xml:space="preserve"> </w:t>
      </w:r>
      <w:r w:rsidR="00FC161A" w:rsidRPr="00EA3F2A">
        <w:rPr>
          <w:lang w:val="nl-NL"/>
        </w:rPr>
        <w:t>Việc sử dụng NSNN đảm bảo tiết kiệm, hiệu quả, chi ngân sách theo dự toán được giao</w:t>
      </w:r>
      <w:r w:rsidR="00FC161A">
        <w:rPr>
          <w:lang w:val="nl-NL"/>
        </w:rPr>
        <w:t>.</w:t>
      </w:r>
      <w:r w:rsidR="00FC161A">
        <w:rPr>
          <w:lang w:val="sv-SE"/>
        </w:rPr>
        <w:t xml:space="preserve"> </w:t>
      </w:r>
      <w:r w:rsidR="00FC161A" w:rsidRPr="00EA3F2A">
        <w:rPr>
          <w:lang w:val="nl-NL"/>
        </w:rPr>
        <w:t xml:space="preserve">Dự ước chi là </w:t>
      </w:r>
      <w:r w:rsidR="00FC161A">
        <w:rPr>
          <w:szCs w:val="28"/>
          <w:lang w:val="nl-NL"/>
        </w:rPr>
        <w:t>4</w:t>
      </w:r>
      <w:r w:rsidR="00D46EC1">
        <w:rPr>
          <w:szCs w:val="28"/>
          <w:lang w:val="nl-NL"/>
        </w:rPr>
        <w:t xml:space="preserve">10.557,4 </w:t>
      </w:r>
      <w:r w:rsidR="00FC161A">
        <w:rPr>
          <w:szCs w:val="28"/>
          <w:lang w:val="nl-NL"/>
        </w:rPr>
        <w:t>triệu</w:t>
      </w:r>
      <w:r w:rsidR="00FC161A" w:rsidRPr="00EA3F2A">
        <w:rPr>
          <w:szCs w:val="28"/>
          <w:lang w:val="nl-NL"/>
        </w:rPr>
        <w:t xml:space="preserve"> đồng, bằng </w:t>
      </w:r>
      <w:r w:rsidR="00D46EC1">
        <w:rPr>
          <w:szCs w:val="28"/>
          <w:lang w:val="nl-NL"/>
        </w:rPr>
        <w:t>134</w:t>
      </w:r>
      <w:r w:rsidR="00FC161A" w:rsidRPr="00EA3F2A">
        <w:rPr>
          <w:szCs w:val="28"/>
          <w:lang w:val="nl-NL"/>
        </w:rPr>
        <w:t xml:space="preserve">% </w:t>
      </w:r>
      <w:r w:rsidR="00FC161A" w:rsidRPr="00EA3F2A">
        <w:rPr>
          <w:lang w:val="nl-NL"/>
        </w:rPr>
        <w:t xml:space="preserve">dự toán và bằng </w:t>
      </w:r>
      <w:r w:rsidR="00D46EC1">
        <w:rPr>
          <w:lang w:val="nl-NL"/>
        </w:rPr>
        <w:t>147</w:t>
      </w:r>
      <w:r w:rsidR="00FC161A" w:rsidRPr="00EA3F2A">
        <w:rPr>
          <w:lang w:val="nl-NL"/>
        </w:rPr>
        <w:t>% so với cùng kỳ</w:t>
      </w:r>
      <w:r w:rsidR="00FC161A" w:rsidRPr="00572407">
        <w:rPr>
          <w:b/>
          <w:color w:val="000000" w:themeColor="text1"/>
          <w:szCs w:val="28"/>
          <w:lang w:val="nl-NL"/>
        </w:rPr>
        <w:t xml:space="preserve"> </w:t>
      </w:r>
    </w:p>
    <w:p w:rsidR="00704AA3" w:rsidRPr="00572407" w:rsidRDefault="00704AA3" w:rsidP="00FC161A">
      <w:pPr>
        <w:pStyle w:val="BodyText"/>
        <w:spacing w:before="60" w:after="60" w:line="340" w:lineRule="exact"/>
        <w:ind w:firstLine="720"/>
        <w:jc w:val="both"/>
        <w:rPr>
          <w:b/>
          <w:color w:val="000000" w:themeColor="text1"/>
          <w:szCs w:val="28"/>
          <w:lang w:val="nl-NL"/>
        </w:rPr>
      </w:pPr>
      <w:r w:rsidRPr="00572407">
        <w:rPr>
          <w:b/>
          <w:color w:val="000000" w:themeColor="text1"/>
          <w:szCs w:val="28"/>
          <w:lang w:val="nl-NL"/>
        </w:rPr>
        <w:lastRenderedPageBreak/>
        <w:t xml:space="preserve">6. Công tác </w:t>
      </w:r>
      <w:r w:rsidR="006F4011" w:rsidRPr="00572407">
        <w:rPr>
          <w:b/>
          <w:color w:val="000000" w:themeColor="text1"/>
          <w:szCs w:val="28"/>
          <w:lang w:val="nl-NL"/>
        </w:rPr>
        <w:t>Quản lý đô thị</w:t>
      </w:r>
      <w:r w:rsidRPr="00572407">
        <w:rPr>
          <w:b/>
          <w:color w:val="000000" w:themeColor="text1"/>
          <w:szCs w:val="28"/>
          <w:lang w:val="nl-NL"/>
        </w:rPr>
        <w:t xml:space="preserve">, </w:t>
      </w:r>
      <w:r w:rsidR="00DE39D1">
        <w:rPr>
          <w:b/>
          <w:color w:val="000000" w:themeColor="text1"/>
          <w:szCs w:val="28"/>
          <w:lang w:val="nl-NL"/>
        </w:rPr>
        <w:t>Tài nguyên</w:t>
      </w:r>
      <w:r w:rsidRPr="00572407">
        <w:rPr>
          <w:b/>
          <w:color w:val="000000" w:themeColor="text1"/>
          <w:szCs w:val="28"/>
          <w:lang w:val="nl-NL"/>
        </w:rPr>
        <w:t xml:space="preserve"> và Môi trường</w:t>
      </w:r>
      <w:r w:rsidR="00DE39D1">
        <w:rPr>
          <w:b/>
          <w:color w:val="000000" w:themeColor="text1"/>
          <w:szCs w:val="28"/>
          <w:lang w:val="nl-NL"/>
        </w:rPr>
        <w:t>, GPMB, Xây dựng cơ bản.</w:t>
      </w:r>
    </w:p>
    <w:p w:rsidR="00704AA3" w:rsidRPr="00572407" w:rsidRDefault="00B26BE8" w:rsidP="007C48F0">
      <w:pPr>
        <w:pStyle w:val="BodyText"/>
        <w:spacing w:before="60" w:after="60" w:line="340" w:lineRule="exact"/>
        <w:ind w:firstLine="720"/>
        <w:jc w:val="both"/>
        <w:rPr>
          <w:b/>
          <w:i/>
          <w:color w:val="000000" w:themeColor="text1"/>
          <w:szCs w:val="28"/>
          <w:lang w:val="nl-NL"/>
        </w:rPr>
      </w:pPr>
      <w:r>
        <w:rPr>
          <w:b/>
          <w:i/>
          <w:color w:val="000000" w:themeColor="text1"/>
          <w:szCs w:val="28"/>
          <w:lang w:val="vi-VN"/>
        </w:rPr>
        <w:t>6.1</w:t>
      </w:r>
      <w:r w:rsidR="00704AA3" w:rsidRPr="00572407">
        <w:rPr>
          <w:b/>
          <w:i/>
          <w:color w:val="000000" w:themeColor="text1"/>
          <w:szCs w:val="28"/>
          <w:lang w:val="nl-NL"/>
        </w:rPr>
        <w:t>. Quản lý đô thị</w:t>
      </w:r>
    </w:p>
    <w:p w:rsidR="0077291B" w:rsidRPr="00E402FA" w:rsidRDefault="00607BAC" w:rsidP="00E9211E">
      <w:pPr>
        <w:spacing w:before="40" w:after="40" w:line="340" w:lineRule="exact"/>
        <w:ind w:firstLine="720"/>
        <w:jc w:val="both"/>
      </w:pPr>
      <w:r w:rsidRPr="00607BAC">
        <w:t>Thực hiện phê duyệt quy hoạch chi tiết xây dựng Cụm công nghiệp Huyền Tụng, công bố điều chỉnh quy hoạch chi tiết Khu đô thị Bắc Sông Cầu;</w:t>
      </w:r>
      <w:r w:rsidR="002375F4" w:rsidRPr="002375F4">
        <w:t xml:space="preserve"> </w:t>
      </w:r>
      <w:r w:rsidR="002375F4">
        <w:t>xin ý kiến các sở chuyên môn về nhiệm vụ lập quy hoạch Đồ án Quy hoạch chi tiết xây dựng bãi đổ thải số 2, thôn Thôm Luông, xã Nông Thượng.</w:t>
      </w:r>
      <w:r w:rsidR="00706D76">
        <w:t xml:space="preserve"> </w:t>
      </w:r>
      <w:r w:rsidR="002A37E2" w:rsidRPr="00E21ADE">
        <w:t>T</w:t>
      </w:r>
      <w:r w:rsidR="00955F53" w:rsidRPr="00E21ADE">
        <w:t xml:space="preserve">iếp nhận </w:t>
      </w:r>
      <w:r w:rsidR="00805A4F">
        <w:t>305</w:t>
      </w:r>
      <w:r w:rsidR="00955F53" w:rsidRPr="00E21ADE">
        <w:t xml:space="preserve"> hồ sơ xin cấp phép xây dựng</w:t>
      </w:r>
      <w:r w:rsidR="00955F53">
        <w:rPr>
          <w:lang w:val="nl-NL"/>
        </w:rPr>
        <w:t xml:space="preserve"> công trình, </w:t>
      </w:r>
      <w:r w:rsidR="00955F53" w:rsidRPr="00FF042D">
        <w:rPr>
          <w:color w:val="000000" w:themeColor="text1"/>
          <w:spacing w:val="-6"/>
          <w:lang w:val="de-DE"/>
        </w:rPr>
        <w:t>điều chỉnh giấy phép xây dựng</w:t>
      </w:r>
      <w:r w:rsidR="00805A4F">
        <w:rPr>
          <w:color w:val="000000" w:themeColor="text1"/>
          <w:spacing w:val="-6"/>
          <w:lang w:val="de-DE"/>
        </w:rPr>
        <w:t xml:space="preserve">, đã giải </w:t>
      </w:r>
      <w:r w:rsidR="00805A4F" w:rsidRPr="00E21ADE">
        <w:t xml:space="preserve">quyết </w:t>
      </w:r>
      <w:r w:rsidR="00805A4F">
        <w:t>268 hồ sơ,</w:t>
      </w:r>
      <w:r w:rsidR="00617773">
        <w:rPr>
          <w:color w:val="000000" w:themeColor="text1"/>
          <w:spacing w:val="-6"/>
          <w:lang w:val="vi-VN"/>
        </w:rPr>
        <w:t xml:space="preserve"> trả </w:t>
      </w:r>
      <w:r w:rsidR="00E402FA">
        <w:rPr>
          <w:color w:val="000000" w:themeColor="text1"/>
          <w:spacing w:val="-6"/>
        </w:rPr>
        <w:t>1</w:t>
      </w:r>
      <w:r w:rsidR="00805A4F">
        <w:rPr>
          <w:color w:val="000000" w:themeColor="text1"/>
          <w:spacing w:val="-6"/>
        </w:rPr>
        <w:t>3</w:t>
      </w:r>
      <w:r w:rsidR="00617773">
        <w:rPr>
          <w:color w:val="000000" w:themeColor="text1"/>
          <w:spacing w:val="-6"/>
          <w:lang w:val="vi-VN"/>
        </w:rPr>
        <w:t xml:space="preserve"> hồ sơ không đủ điều kiện</w:t>
      </w:r>
      <w:r w:rsidR="00805A4F">
        <w:rPr>
          <w:color w:val="000000" w:themeColor="text1"/>
          <w:spacing w:val="-6"/>
        </w:rPr>
        <w:t xml:space="preserve">, </w:t>
      </w:r>
      <w:r w:rsidR="00805A4F">
        <w:t>14</w:t>
      </w:r>
      <w:r w:rsidR="00E402FA" w:rsidRPr="007F5AE9">
        <w:t xml:space="preserve"> hồ sơ xin rút không thực hiện</w:t>
      </w:r>
      <w:r w:rsidR="00805A4F">
        <w:t>,</w:t>
      </w:r>
      <w:r w:rsidR="00E402FA">
        <w:t xml:space="preserve"> </w:t>
      </w:r>
      <w:r w:rsidR="00E402FA" w:rsidRPr="007F5AE9">
        <w:t>đang thụ lý giải quyết trong hạn 1</w:t>
      </w:r>
      <w:r w:rsidR="00E402FA">
        <w:t>0</w:t>
      </w:r>
      <w:r w:rsidR="00E402FA" w:rsidRPr="007F5AE9">
        <w:t xml:space="preserve"> hồ sơ</w:t>
      </w:r>
      <w:r w:rsidR="00805A4F">
        <w:t xml:space="preserve">; </w:t>
      </w:r>
      <w:r w:rsidR="00805A4F" w:rsidRPr="00205BDC">
        <w:rPr>
          <w:spacing w:val="-2"/>
        </w:rPr>
        <w:t xml:space="preserve">tiếp nhận 10 hồ sơ xin chấp thuận san ủi, </w:t>
      </w:r>
      <w:r w:rsidR="00805A4F">
        <w:rPr>
          <w:spacing w:val="-2"/>
        </w:rPr>
        <w:t>đã giải quyết chấp</w:t>
      </w:r>
      <w:r w:rsidR="00252727">
        <w:rPr>
          <w:spacing w:val="-2"/>
        </w:rPr>
        <w:t xml:space="preserve"> thuận</w:t>
      </w:r>
      <w:r w:rsidR="00805A4F">
        <w:rPr>
          <w:spacing w:val="-2"/>
        </w:rPr>
        <w:t xml:space="preserve"> 07 hồ sơ, 01 hồ sơ </w:t>
      </w:r>
      <w:r w:rsidR="00805A4F" w:rsidRPr="00205BDC">
        <w:rPr>
          <w:spacing w:val="-2"/>
        </w:rPr>
        <w:t>xin rút lại, 01 hồ sơ không</w:t>
      </w:r>
      <w:r w:rsidR="00805A4F">
        <w:rPr>
          <w:spacing w:val="-2"/>
        </w:rPr>
        <w:t xml:space="preserve"> đủ điều kiện,</w:t>
      </w:r>
      <w:r w:rsidR="00805A4F" w:rsidRPr="00205BDC">
        <w:rPr>
          <w:spacing w:val="-2"/>
        </w:rPr>
        <w:t xml:space="preserve"> 01 hồ sơ đang trong hạn giải quyết</w:t>
      </w:r>
      <w:r w:rsidR="00805A4F">
        <w:rPr>
          <w:spacing w:val="-2"/>
        </w:rPr>
        <w:t>.</w:t>
      </w:r>
    </w:p>
    <w:p w:rsidR="004144FA" w:rsidRPr="00FD0C5A" w:rsidRDefault="0077291B" w:rsidP="00E9211E">
      <w:pPr>
        <w:spacing w:before="40" w:after="40" w:line="340" w:lineRule="exact"/>
        <w:ind w:firstLine="720"/>
        <w:jc w:val="both"/>
      </w:pPr>
      <w:r w:rsidRPr="00FD0C5A">
        <w:t xml:space="preserve">Tuyên truyền </w:t>
      </w:r>
      <w:r w:rsidR="00E402FA" w:rsidRPr="00FD0C5A">
        <w:t>dừng sử dụng vỉa hè vào mục đích kinh doanh, dịch vụ và  thực hiện giải tỏa các hộ kinh doanh, dịch vụ trên vỉa hè các tuyến đường Hùng Vương, Trường Chinh, tuyến phố Đức Xuân</w:t>
      </w:r>
      <w:r w:rsidR="00805A4F" w:rsidRPr="00FD0C5A">
        <w:t>;</w:t>
      </w:r>
      <w:r w:rsidR="00BE0DF8" w:rsidRPr="00FD0C5A">
        <w:t xml:space="preserve"> tiếp tục </w:t>
      </w:r>
      <w:r w:rsidR="00805A4F" w:rsidRPr="00FD0C5A">
        <w:t xml:space="preserve">chỉ đạo và đôn đốc UBND phường Đức Xuân và Đội Quản lý </w:t>
      </w:r>
      <w:r w:rsidR="00BE0DF8" w:rsidRPr="00FD0C5A">
        <w:t>t</w:t>
      </w:r>
      <w:r w:rsidR="00805A4F" w:rsidRPr="00FD0C5A">
        <w:t xml:space="preserve">rật tự đô thị thành phố thực hiện việc </w:t>
      </w:r>
      <w:r w:rsidR="00BE0DF8" w:rsidRPr="00FD0C5A">
        <w:t xml:space="preserve"> </w:t>
      </w:r>
      <w:r w:rsidR="00805A4F" w:rsidRPr="00FD0C5A">
        <w:t>giải tỏa các hộ kinh doanh, dịch vụ sử dụng vỉa hè trên các tuyến đường</w:t>
      </w:r>
      <w:r w:rsidR="00252727">
        <w:t xml:space="preserve"> như:</w:t>
      </w:r>
      <w:r w:rsidR="00BE0DF8" w:rsidRPr="00FD0C5A">
        <w:t xml:space="preserve"> </w:t>
      </w:r>
      <w:r w:rsidR="00805A4F" w:rsidRPr="00FD0C5A">
        <w:t>Đường N5 nối từ đường Trường Chinh đến đường Kon Tum, đường nội bộ khu dân cư thuộc khu vực tổ 8B, 9B phường Đức Xuân</w:t>
      </w:r>
      <w:r w:rsidR="00BE0DF8" w:rsidRPr="00FD0C5A">
        <w:t>; x</w:t>
      </w:r>
      <w:r w:rsidR="00314888" w:rsidRPr="00FD0C5A">
        <w:t xml:space="preserve">ây dựng kế hoạch và tổ chức giải </w:t>
      </w:r>
      <w:r w:rsidR="00E87D9C" w:rsidRPr="00FD0C5A">
        <w:t>tỏa lấ</w:t>
      </w:r>
      <w:r w:rsidR="00314888" w:rsidRPr="00FD0C5A">
        <w:t xml:space="preserve">n chiếm đất công, chống tái lấn </w:t>
      </w:r>
      <w:r w:rsidR="00E87D9C" w:rsidRPr="00FD0C5A">
        <w:t xml:space="preserve">chiếm hành </w:t>
      </w:r>
      <w:r w:rsidR="00314888" w:rsidRPr="00FD0C5A">
        <w:t xml:space="preserve">lang an toàn giao thông. </w:t>
      </w:r>
      <w:r w:rsidR="004144FA" w:rsidRPr="00FD0C5A">
        <w:t>Tăng cường k</w:t>
      </w:r>
      <w:r w:rsidR="00E12244" w:rsidRPr="00FD0C5A">
        <w:t>iểm tra</w:t>
      </w:r>
      <w:r w:rsidR="004144FA" w:rsidRPr="00FD0C5A">
        <w:t xml:space="preserve"> các </w:t>
      </w:r>
      <w:r w:rsidR="00E12244" w:rsidRPr="00FD0C5A">
        <w:t>hoạt động liên quan đến lĩnh vực xây dựng</w:t>
      </w:r>
      <w:r w:rsidR="00C421EA" w:rsidRPr="00FD0C5A">
        <w:t xml:space="preserve"> </w:t>
      </w:r>
      <w:r w:rsidR="00F44A84" w:rsidRPr="00FD0C5A">
        <w:t>và sa</w:t>
      </w:r>
      <w:r w:rsidR="004144FA" w:rsidRPr="00FD0C5A">
        <w:t>n ủi, tôn tạo mặt bằng; xử lý các trường hợp vi phạm theo quy định</w:t>
      </w:r>
      <w:r w:rsidR="004144FA" w:rsidRPr="00574850">
        <w:rPr>
          <w:rStyle w:val="FootnoteReference"/>
          <w:color w:val="000000"/>
          <w:spacing w:val="-2"/>
          <w:lang w:val="nl-NL" w:eastAsia="vi-VN"/>
        </w:rPr>
        <w:footnoteReference w:id="3"/>
      </w:r>
      <w:r w:rsidR="004144FA" w:rsidRPr="00574850">
        <w:rPr>
          <w:rStyle w:val="FootnoteReference"/>
          <w:color w:val="000000"/>
          <w:spacing w:val="-2"/>
          <w:lang w:val="nl-NL" w:eastAsia="vi-VN"/>
        </w:rPr>
        <w:t>.</w:t>
      </w:r>
    </w:p>
    <w:p w:rsidR="00A9419A" w:rsidRDefault="00744EA2" w:rsidP="00E9211E">
      <w:pPr>
        <w:spacing w:before="40" w:after="40" w:line="340" w:lineRule="exact"/>
        <w:ind w:firstLine="720"/>
        <w:jc w:val="both"/>
        <w:rPr>
          <w:lang w:val="vi-VN" w:eastAsia="vi-VN"/>
        </w:rPr>
      </w:pPr>
      <w:r w:rsidRPr="00FD0C5A">
        <w:t>Tiếp tục</w:t>
      </w:r>
      <w:r w:rsidR="003D2235" w:rsidRPr="00FD0C5A">
        <w:t xml:space="preserve"> hoàn thiện các điều kiện về kết cấu hạ tầng đô thị, các hoạt động chỉnh trang đô thị, vệ sinh môi trường, chăm sóc cây xanh, cây cảnh, điện chiếu sáng công cộng</w:t>
      </w:r>
      <w:r w:rsidR="0077291B" w:rsidRPr="00FD0C5A">
        <w:t xml:space="preserve">, </w:t>
      </w:r>
      <w:r w:rsidR="00DB77A6" w:rsidRPr="00FD0C5A">
        <w:t>đặc biệt là dịp</w:t>
      </w:r>
      <w:r w:rsidR="008A19EB" w:rsidRPr="00FD0C5A">
        <w:t xml:space="preserve"> trước, trong và sau tết N</w:t>
      </w:r>
      <w:r w:rsidR="0077291B" w:rsidRPr="00FD0C5A">
        <w:t>guyên đán</w:t>
      </w:r>
      <w:r w:rsidR="001D5F7D" w:rsidRPr="00FD0C5A">
        <w:t xml:space="preserve"> và các ngày lễ</w:t>
      </w:r>
      <w:r w:rsidR="001D5F7D" w:rsidRPr="00D930FC">
        <w:rPr>
          <w:color w:val="000000"/>
          <w:spacing w:val="-2"/>
          <w:lang w:val="vi-VN" w:eastAsia="vi-VN"/>
        </w:rPr>
        <w:t xml:space="preserve"> lớn của đất nước, của tỉn</w:t>
      </w:r>
      <w:r w:rsidR="001D5F7D" w:rsidRPr="00D930FC">
        <w:rPr>
          <w:color w:val="000000"/>
          <w:spacing w:val="-2"/>
          <w:lang w:val="nl-NL" w:eastAsia="vi-VN"/>
        </w:rPr>
        <w:t>h</w:t>
      </w:r>
      <w:r w:rsidR="003D2235">
        <w:rPr>
          <w:lang w:val="nl-NL" w:eastAsia="vi-VN"/>
        </w:rPr>
        <w:t xml:space="preserve">. </w:t>
      </w:r>
    </w:p>
    <w:p w:rsidR="00DE39D1" w:rsidRPr="00B2225A" w:rsidRDefault="00B26BE8" w:rsidP="00E9211E">
      <w:pPr>
        <w:pStyle w:val="BodyText"/>
        <w:spacing w:before="60" w:after="60" w:line="340" w:lineRule="exact"/>
        <w:ind w:firstLine="720"/>
        <w:jc w:val="both"/>
        <w:rPr>
          <w:b/>
          <w:i/>
          <w:color w:val="000000" w:themeColor="text1"/>
          <w:szCs w:val="28"/>
          <w:lang w:val="nl-NL"/>
        </w:rPr>
      </w:pPr>
      <w:r>
        <w:rPr>
          <w:b/>
          <w:i/>
          <w:color w:val="000000" w:themeColor="text1"/>
          <w:szCs w:val="28"/>
          <w:lang w:val="vi-VN"/>
        </w:rPr>
        <w:t>6.2</w:t>
      </w:r>
      <w:r w:rsidR="00DE39D1" w:rsidRPr="00B2225A">
        <w:rPr>
          <w:b/>
          <w:i/>
          <w:color w:val="000000" w:themeColor="text1"/>
          <w:szCs w:val="28"/>
          <w:lang w:val="nl-NL"/>
        </w:rPr>
        <w:t>. Tài nguyên</w:t>
      </w:r>
      <w:r w:rsidR="0055256C">
        <w:rPr>
          <w:b/>
          <w:i/>
          <w:color w:val="000000" w:themeColor="text1"/>
          <w:szCs w:val="28"/>
          <w:lang w:val="nl-NL"/>
        </w:rPr>
        <w:t xml:space="preserve"> và </w:t>
      </w:r>
      <w:r w:rsidR="00DE39D1" w:rsidRPr="00B2225A">
        <w:rPr>
          <w:b/>
          <w:i/>
          <w:color w:val="000000" w:themeColor="text1"/>
          <w:szCs w:val="28"/>
          <w:lang w:val="nl-NL"/>
        </w:rPr>
        <w:t>môi trường</w:t>
      </w:r>
    </w:p>
    <w:p w:rsidR="00607BAC" w:rsidRPr="0036570E" w:rsidRDefault="005C34A2" w:rsidP="00E9211E">
      <w:pPr>
        <w:spacing w:line="380" w:lineRule="exact"/>
        <w:ind w:firstLine="720"/>
        <w:jc w:val="both"/>
        <w:rPr>
          <w:spacing w:val="-2"/>
          <w:lang w:val="nl-NL"/>
        </w:rPr>
      </w:pPr>
      <w:r w:rsidRPr="00253BB5">
        <w:rPr>
          <w:color w:val="000000" w:themeColor="text1"/>
          <w:lang w:val="nl-NL"/>
        </w:rPr>
        <w:t xml:space="preserve">Tăng cường chỉ đạo thực </w:t>
      </w:r>
      <w:r>
        <w:rPr>
          <w:color w:val="000000" w:themeColor="text1"/>
          <w:lang w:val="nl-NL"/>
        </w:rPr>
        <w:t xml:space="preserve">hiện </w:t>
      </w:r>
      <w:r w:rsidRPr="00253BB5">
        <w:rPr>
          <w:color w:val="000000" w:themeColor="text1"/>
          <w:lang w:val="nl-NL"/>
        </w:rPr>
        <w:t xml:space="preserve">công tác quản lý đất đai, chuyển mục đích sử dụng đất, cấp giấy CNQSD đất theo </w:t>
      </w:r>
      <w:r>
        <w:rPr>
          <w:color w:val="000000" w:themeColor="text1"/>
          <w:lang w:val="nl-NL"/>
        </w:rPr>
        <w:t>q</w:t>
      </w:r>
      <w:r w:rsidRPr="00253BB5">
        <w:rPr>
          <w:color w:val="000000" w:themeColor="text1"/>
          <w:lang w:val="nl-NL"/>
        </w:rPr>
        <w:t>uy định</w:t>
      </w:r>
      <w:r>
        <w:rPr>
          <w:color w:val="000000" w:themeColor="text1"/>
          <w:lang w:val="nl-NL"/>
        </w:rPr>
        <w:t>.</w:t>
      </w:r>
      <w:r w:rsidRPr="00607BAC">
        <w:rPr>
          <w:lang w:val="nl-NL"/>
        </w:rPr>
        <w:t xml:space="preserve"> </w:t>
      </w:r>
      <w:r w:rsidRPr="00253BB5">
        <w:rPr>
          <w:color w:val="000000" w:themeColor="text1"/>
          <w:lang w:val="nl-NL"/>
        </w:rPr>
        <w:t>Triển khai thực hiện kiểm kê đất đai, lập bản đồ hiện trạng sử dụng đất</w:t>
      </w:r>
      <w:r>
        <w:rPr>
          <w:color w:val="000000" w:themeColor="text1"/>
          <w:lang w:val="nl-NL"/>
        </w:rPr>
        <w:t xml:space="preserve">. </w:t>
      </w:r>
      <w:r w:rsidR="0036570E">
        <w:rPr>
          <w:lang w:val="nl-NL"/>
        </w:rPr>
        <w:t>C</w:t>
      </w:r>
      <w:r w:rsidR="00607BAC" w:rsidRPr="00607BAC">
        <w:rPr>
          <w:lang w:val="nl-NL"/>
        </w:rPr>
        <w:t xml:space="preserve">ấp </w:t>
      </w:r>
      <w:r w:rsidR="000A5AE7">
        <w:rPr>
          <w:lang w:val="nl-NL"/>
        </w:rPr>
        <w:t xml:space="preserve">407 </w:t>
      </w:r>
      <w:r w:rsidR="00607BAC" w:rsidRPr="00607BAC">
        <w:rPr>
          <w:lang w:val="nl-NL"/>
        </w:rPr>
        <w:t>giấy chứng nhận quyền sử dụng đất và cấp đổi</w:t>
      </w:r>
      <w:r w:rsidR="000A5AE7">
        <w:rPr>
          <w:lang w:val="nl-NL"/>
        </w:rPr>
        <w:t xml:space="preserve"> 224</w:t>
      </w:r>
      <w:r w:rsidR="00607BAC" w:rsidRPr="00607BAC">
        <w:rPr>
          <w:lang w:val="nl-NL"/>
        </w:rPr>
        <w:t xml:space="preserve"> giấy GCNQSD đất; </w:t>
      </w:r>
      <w:r w:rsidR="005F7DA5">
        <w:rPr>
          <w:lang w:val="nl-NL"/>
        </w:rPr>
        <w:t>kiểm tra, cho phép 115 hộ gia đình cá nhân</w:t>
      </w:r>
      <w:r w:rsidR="00607BAC" w:rsidRPr="00607BAC">
        <w:rPr>
          <w:lang w:val="nl-NL"/>
        </w:rPr>
        <w:t xml:space="preserve"> chuyển mục đích sử dụng </w:t>
      </w:r>
      <w:r w:rsidR="005F7DA5">
        <w:rPr>
          <w:szCs w:val="28"/>
          <w:lang w:val="nl-NL"/>
        </w:rPr>
        <w:t>10.521,</w:t>
      </w:r>
      <w:r w:rsidR="005F7DA5" w:rsidRPr="00FC5581">
        <w:rPr>
          <w:szCs w:val="28"/>
          <w:lang w:val="nl-NL"/>
        </w:rPr>
        <w:t>8m</w:t>
      </w:r>
      <w:r w:rsidR="005F7DA5" w:rsidRPr="00FC5581">
        <w:rPr>
          <w:szCs w:val="28"/>
          <w:vertAlign w:val="superscript"/>
          <w:lang w:val="nl-NL"/>
        </w:rPr>
        <w:t>2</w:t>
      </w:r>
      <w:r w:rsidR="005F7DA5" w:rsidRPr="00FC5581">
        <w:rPr>
          <w:szCs w:val="28"/>
          <w:lang w:val="nl-NL"/>
        </w:rPr>
        <w:t xml:space="preserve"> từ đất nông nghiệp sang đất phi </w:t>
      </w:r>
      <w:r w:rsidR="005F7DA5" w:rsidRPr="00FC5581">
        <w:rPr>
          <w:szCs w:val="28"/>
          <w:lang w:val="nl-NL"/>
        </w:rPr>
        <w:lastRenderedPageBreak/>
        <w:t>nông nghiệp để xây dựng nhà ở và sản xuất kinh doanh phi nông nghiệp</w:t>
      </w:r>
      <w:r w:rsidR="00607BAC" w:rsidRPr="00607BAC">
        <w:rPr>
          <w:lang w:val="nl-NL"/>
        </w:rPr>
        <w:t xml:space="preserve">. </w:t>
      </w:r>
      <w:r w:rsidR="001824CA" w:rsidRPr="001824CA">
        <w:rPr>
          <w:szCs w:val="28"/>
          <w:lang w:val="nl-NL"/>
        </w:rPr>
        <w:t>Thực hiện các thủ tục, trình tự đấu giá 31</w:t>
      </w:r>
      <w:r w:rsidR="00CE62E7">
        <w:rPr>
          <w:szCs w:val="28"/>
          <w:lang w:val="nl-NL"/>
        </w:rPr>
        <w:t xml:space="preserve"> thửa đất </w:t>
      </w:r>
      <w:r w:rsidR="001824CA" w:rsidRPr="001824CA">
        <w:rPr>
          <w:szCs w:val="28"/>
          <w:lang w:val="nl-NL"/>
        </w:rPr>
        <w:t>theo quy định</w:t>
      </w:r>
      <w:r w:rsidR="00CE62E7">
        <w:rPr>
          <w:szCs w:val="28"/>
          <w:lang w:val="nl-NL"/>
        </w:rPr>
        <w:t>, đến nay đã phê duyệt kết quả đấu giá quyền sử dụng đối với 18 thửa đất với diện tích 1932,5m</w:t>
      </w:r>
      <w:r w:rsidR="00CE62E7" w:rsidRPr="00CE62E7">
        <w:rPr>
          <w:szCs w:val="28"/>
          <w:vertAlign w:val="superscript"/>
          <w:lang w:val="nl-NL"/>
        </w:rPr>
        <w:t>2</w:t>
      </w:r>
      <w:r w:rsidR="001824CA">
        <w:rPr>
          <w:szCs w:val="28"/>
          <w:lang w:val="nl-NL"/>
        </w:rPr>
        <w:t xml:space="preserve">. </w:t>
      </w:r>
      <w:r w:rsidR="00607BAC" w:rsidRPr="00607BAC">
        <w:rPr>
          <w:lang w:val="nl-NL"/>
        </w:rPr>
        <w:t xml:space="preserve">Ban hành 11 Quyết định thu hồi và điều chỉnh, bổ sung thu hồi đất của </w:t>
      </w:r>
      <w:r w:rsidR="005F7DA5">
        <w:rPr>
          <w:lang w:val="nl-NL"/>
        </w:rPr>
        <w:t>10</w:t>
      </w:r>
      <w:r w:rsidR="00607BAC" w:rsidRPr="00607BAC">
        <w:rPr>
          <w:lang w:val="nl-NL"/>
        </w:rPr>
        <w:t xml:space="preserve"> hạng mục, công trình (thu hồi đất của </w:t>
      </w:r>
      <w:r w:rsidR="005F7DA5">
        <w:rPr>
          <w:lang w:val="nl-NL"/>
        </w:rPr>
        <w:t>298</w:t>
      </w:r>
      <w:r w:rsidR="00607BAC" w:rsidRPr="00607BAC">
        <w:rPr>
          <w:lang w:val="nl-NL"/>
        </w:rPr>
        <w:t xml:space="preserve"> hộ gia đình, cá nhân và 01 tổ chức với tổng diện tích </w:t>
      </w:r>
      <w:r w:rsidR="005F7DA5">
        <w:rPr>
          <w:lang w:val="nl-NL"/>
        </w:rPr>
        <w:t>82,2</w:t>
      </w:r>
      <w:r w:rsidR="00607BAC" w:rsidRPr="00607BAC">
        <w:rPr>
          <w:lang w:val="nl-NL"/>
        </w:rPr>
        <w:t xml:space="preserve"> ha); phê duyệt phương án bồi thường, hỗ trợ</w:t>
      </w:r>
      <w:r w:rsidR="005F7DA5">
        <w:rPr>
          <w:lang w:val="nl-NL"/>
        </w:rPr>
        <w:t xml:space="preserve"> của 12 dự án, công trình với số t</w:t>
      </w:r>
      <w:r w:rsidR="0036570E">
        <w:rPr>
          <w:lang w:val="nl-NL"/>
        </w:rPr>
        <w:t>iền 256 tỷ đồng</w:t>
      </w:r>
      <w:r w:rsidR="00607BAC" w:rsidRPr="00607BAC">
        <w:rPr>
          <w:lang w:val="nl-NL"/>
        </w:rPr>
        <w:t xml:space="preserve">. </w:t>
      </w:r>
      <w:r w:rsidR="0036570E">
        <w:rPr>
          <w:lang w:val="nl-NL"/>
        </w:rPr>
        <w:t xml:space="preserve">Phối hợp với </w:t>
      </w:r>
      <w:r w:rsidR="0036570E" w:rsidRPr="006A49B0">
        <w:rPr>
          <w:spacing w:val="-4"/>
          <w:lang w:val="nl-NL"/>
        </w:rPr>
        <w:t>Sở Tài nguyên và Môi trường</w:t>
      </w:r>
      <w:r w:rsidR="0036570E">
        <w:rPr>
          <w:spacing w:val="-4"/>
          <w:lang w:val="nl-NL"/>
        </w:rPr>
        <w:t>, Công an tỉnh, Công an thành phố</w:t>
      </w:r>
      <w:r w:rsidR="0036570E" w:rsidRPr="00607BAC">
        <w:rPr>
          <w:lang w:val="nl-NL"/>
        </w:rPr>
        <w:t xml:space="preserve"> </w:t>
      </w:r>
      <w:r w:rsidR="0036570E">
        <w:rPr>
          <w:lang w:val="nl-NL"/>
        </w:rPr>
        <w:t>k</w:t>
      </w:r>
      <w:r w:rsidR="00607BAC" w:rsidRPr="00607BAC">
        <w:rPr>
          <w:lang w:val="nl-NL"/>
        </w:rPr>
        <w:t>iểm tra công tác chấp hành các quy định về bảo vệ môi trường, khai thác</w:t>
      </w:r>
      <w:r w:rsidR="0036570E">
        <w:rPr>
          <w:lang w:val="nl-NL"/>
        </w:rPr>
        <w:t xml:space="preserve"> cát sỏi</w:t>
      </w:r>
      <w:r w:rsidR="00607BAC" w:rsidRPr="00607BAC">
        <w:rPr>
          <w:lang w:val="nl-NL"/>
        </w:rPr>
        <w:t xml:space="preserve"> trên địa bàn thành phố, tổng hợp và yêu cầu các cơ sở thực hiện nộp phí bảo vệ môi trường. Xác nhận </w:t>
      </w:r>
      <w:r w:rsidR="0036570E">
        <w:rPr>
          <w:lang w:val="nl-NL"/>
        </w:rPr>
        <w:t>08</w:t>
      </w:r>
      <w:r w:rsidR="00607BAC" w:rsidRPr="00607BAC">
        <w:rPr>
          <w:lang w:val="nl-NL"/>
        </w:rPr>
        <w:t xml:space="preserve"> kế hoạch bảo vệ môi trường. </w:t>
      </w:r>
    </w:p>
    <w:p w:rsidR="00704AA3" w:rsidRPr="00B66C28" w:rsidRDefault="00DE39D1" w:rsidP="00607BAC">
      <w:pPr>
        <w:spacing w:before="60" w:after="60" w:line="340" w:lineRule="exact"/>
        <w:ind w:firstLine="720"/>
        <w:jc w:val="both"/>
        <w:rPr>
          <w:b/>
          <w:i/>
          <w:color w:val="000000" w:themeColor="text1"/>
          <w:szCs w:val="28"/>
          <w:lang w:val="nl-NL"/>
        </w:rPr>
      </w:pPr>
      <w:r>
        <w:rPr>
          <w:szCs w:val="28"/>
          <w:lang w:val="nl-NL"/>
        </w:rPr>
        <w:t xml:space="preserve"> </w:t>
      </w:r>
      <w:r w:rsidR="00B26BE8">
        <w:rPr>
          <w:b/>
          <w:i/>
          <w:color w:val="000000" w:themeColor="text1"/>
          <w:szCs w:val="28"/>
          <w:lang w:val="vi-VN"/>
        </w:rPr>
        <w:t>6.3</w:t>
      </w:r>
      <w:r w:rsidR="00704AA3" w:rsidRPr="00B66C28">
        <w:rPr>
          <w:b/>
          <w:i/>
          <w:color w:val="000000" w:themeColor="text1"/>
          <w:szCs w:val="28"/>
          <w:lang w:val="nl-NL"/>
        </w:rPr>
        <w:t>. Giải phóng mặt bằng (GPMB)</w:t>
      </w:r>
    </w:p>
    <w:p w:rsidR="00F37DCA" w:rsidRPr="00C929AA" w:rsidRDefault="00C929AA" w:rsidP="00C929AA">
      <w:pPr>
        <w:spacing w:line="380" w:lineRule="exact"/>
        <w:ind w:firstLine="720"/>
        <w:jc w:val="both"/>
        <w:rPr>
          <w:lang w:val="nl-NL"/>
        </w:rPr>
      </w:pPr>
      <w:r w:rsidRPr="00C929AA">
        <w:rPr>
          <w:lang w:val="nl-NL"/>
        </w:rPr>
        <w:t xml:space="preserve">Triển khai thống kê, kiểm đếm, lập phương án bồi thường giải phóng mặt bằng </w:t>
      </w:r>
      <w:r w:rsidR="00590374">
        <w:rPr>
          <w:lang w:val="nl-NL"/>
        </w:rPr>
        <w:t>các</w:t>
      </w:r>
      <w:r w:rsidRPr="00C929AA">
        <w:rPr>
          <w:lang w:val="nl-NL"/>
        </w:rPr>
        <w:t xml:space="preserve"> công trình khởi công mới và chuyển tiếp; rà soát, tổng hợp các vướng mắc để chỉ đạo tập trung giải quyết các khó khăn, vướng mắc, đẩy nhanh tiến độ thi công, giải ngân các công trình dự án, nhất là các công trình sử dụng vốn ODA và các khu dân cư phục vụ tái định cư.</w:t>
      </w:r>
    </w:p>
    <w:p w:rsidR="00704AA3" w:rsidRPr="00E024FA" w:rsidRDefault="00704AA3" w:rsidP="00FA0624">
      <w:pPr>
        <w:tabs>
          <w:tab w:val="left" w:pos="567"/>
        </w:tabs>
        <w:spacing w:before="60" w:after="60" w:line="340" w:lineRule="exact"/>
        <w:ind w:firstLine="720"/>
        <w:jc w:val="both"/>
        <w:rPr>
          <w:b/>
          <w:bCs/>
          <w:i/>
          <w:iCs/>
          <w:color w:val="000000" w:themeColor="text1"/>
          <w:sz w:val="26"/>
          <w:lang w:val="nl-NL"/>
        </w:rPr>
      </w:pPr>
      <w:r w:rsidRPr="00E024FA">
        <w:rPr>
          <w:b/>
          <w:bCs/>
          <w:color w:val="000000" w:themeColor="text1"/>
          <w:sz w:val="26"/>
          <w:lang w:val="nl-NL"/>
        </w:rPr>
        <w:t>II. LĨNH VỰC VĂN  HOÁ - XÃ HỘI</w:t>
      </w:r>
    </w:p>
    <w:p w:rsidR="00704AA3" w:rsidRPr="00DF5B48" w:rsidRDefault="00704AA3" w:rsidP="00FA0624">
      <w:pPr>
        <w:pStyle w:val="BodyText"/>
        <w:spacing w:before="60" w:after="60" w:line="340" w:lineRule="exact"/>
        <w:ind w:firstLine="720"/>
        <w:jc w:val="both"/>
        <w:rPr>
          <w:b/>
          <w:szCs w:val="28"/>
          <w:lang w:val="nl-NL"/>
        </w:rPr>
      </w:pPr>
      <w:r w:rsidRPr="00DF5B48">
        <w:rPr>
          <w:b/>
          <w:szCs w:val="28"/>
          <w:lang w:val="nl-NL"/>
        </w:rPr>
        <w:t>1. Công tác Nội vụ</w:t>
      </w:r>
    </w:p>
    <w:p w:rsidR="00A66448" w:rsidRPr="00A66448" w:rsidRDefault="00E36B8A" w:rsidP="000F224B">
      <w:pPr>
        <w:pStyle w:val="BodyText"/>
        <w:spacing w:before="60" w:after="0" w:line="340" w:lineRule="exact"/>
        <w:ind w:firstLine="720"/>
        <w:jc w:val="both"/>
        <w:rPr>
          <w:lang w:val="nl-NL"/>
        </w:rPr>
      </w:pPr>
      <w:r w:rsidRPr="000F224B">
        <w:rPr>
          <w:szCs w:val="28"/>
          <w:lang w:val="nl-NL"/>
        </w:rPr>
        <w:t xml:space="preserve">Thực hiện đầy đủ các chế độ chính sách đối với cán bộ, công </w:t>
      </w:r>
      <w:r w:rsidR="00822591" w:rsidRPr="000F224B">
        <w:rPr>
          <w:szCs w:val="28"/>
          <w:lang w:val="nl-NL"/>
        </w:rPr>
        <w:t xml:space="preserve">chức, viên chức, người lao động; </w:t>
      </w:r>
      <w:r w:rsidR="0003570E" w:rsidRPr="000F224B">
        <w:rPr>
          <w:szCs w:val="28"/>
          <w:lang w:val="nl-NL"/>
        </w:rPr>
        <w:t>thực hiện đúng các quy định của pháp luật về sắp xếp tổ chức bộ máy, vị trí việc việc làm, quản lý biên chế công chức, số lượng người làm việc và hợp đồng lao động theo Nghị định số 68, thực hiện số lượng cấp phó cơ bản đảm bảo theo quy định, nghiêm túc thực hiện việc tinh giản biên chế, nghỉ hưu, nghỉ việc góp phần sắp xếp tổ chức bộ máy tinh gọn, hoạt động hiệu lực hiệu quả, tiết kiệm ngân sách, tinh giản biên chế đúng đối tượng, nâng cao thu nhập và chất lượng đối với đội</w:t>
      </w:r>
      <w:r w:rsidR="0003570E" w:rsidRPr="00607F16">
        <w:rPr>
          <w:lang w:val="nl-NL"/>
        </w:rPr>
        <w:t xml:space="preserve"> ngũ CBCCVC, mặt khác giúp cho việc tuyển dụng công chức đảm bảo đủ, đúng vị trí việc làm, khắc phục tình trạng vừa thừa vừa thiếu nhân lực. V</w:t>
      </w:r>
      <w:r w:rsidRPr="00607F16">
        <w:rPr>
          <w:lang w:val="nl-NL"/>
        </w:rPr>
        <w:t xml:space="preserve">iệc </w:t>
      </w:r>
      <w:r w:rsidR="00661963" w:rsidRPr="00607F16">
        <w:rPr>
          <w:lang w:val="nl-NL"/>
        </w:rPr>
        <w:t xml:space="preserve">tiếp nhận, điều động, bổ nhiệm, thăng hạng chức danh nghề nghiệp </w:t>
      </w:r>
      <w:r w:rsidRPr="00607F16">
        <w:rPr>
          <w:lang w:val="nl-NL"/>
        </w:rPr>
        <w:t>đối với công chức, viên chức đảm bảo theo quy định hiện hành</w:t>
      </w:r>
      <w:r w:rsidR="0003570E" w:rsidRPr="00607F16">
        <w:rPr>
          <w:lang w:val="nl-NL"/>
        </w:rPr>
        <w:t>. Lập kế hoạch và thống kê danh sách công chức, viên chức công tác tại vị trí quy định định kỳ phải chuyển đổi vị trí công tác</w:t>
      </w:r>
      <w:r w:rsidRPr="00607F16">
        <w:rPr>
          <w:lang w:val="nl-NL"/>
        </w:rPr>
        <w:t xml:space="preserve">. </w:t>
      </w:r>
      <w:r w:rsidR="00A66448" w:rsidRPr="00A66448">
        <w:rPr>
          <w:lang w:val="nl-NL"/>
        </w:rPr>
        <w:t>Tạo điều kiện cho công chức, viên chức tham gia các lớp đào tạo, bồi dưỡng kiến thức chuyên môn nghiệp vụ và lý luận chính trị để nâng cao chất lượng đội ngũ. Xem xét xử lý kỷ luật đối với công chức, viên chức khi có hành vi vi phạm; kịp thời biểu dương, khen thưởng những tập thể, cá nhân có thành tích xuất sắc.</w:t>
      </w:r>
    </w:p>
    <w:p w:rsidR="00A66448" w:rsidRPr="00A66448" w:rsidRDefault="0003570E" w:rsidP="00E9211E">
      <w:pPr>
        <w:tabs>
          <w:tab w:val="left" w:pos="560"/>
        </w:tabs>
        <w:spacing w:before="60" w:after="60" w:line="340" w:lineRule="exact"/>
        <w:ind w:firstLine="720"/>
        <w:jc w:val="both"/>
        <w:rPr>
          <w:lang w:val="nl-NL"/>
        </w:rPr>
      </w:pPr>
      <w:r w:rsidRPr="00607F16">
        <w:rPr>
          <w:lang w:val="nl-NL"/>
        </w:rPr>
        <w:t>Đăng ký</w:t>
      </w:r>
      <w:r w:rsidR="00661963" w:rsidRPr="00607F16">
        <w:rPr>
          <w:lang w:val="nl-NL"/>
        </w:rPr>
        <w:t xml:space="preserve"> nhu cầu tuyển dụng công chức không qua thi tuyển</w:t>
      </w:r>
      <w:r w:rsidR="00E36B8A" w:rsidRPr="00607F16">
        <w:rPr>
          <w:lang w:val="nl-NL"/>
        </w:rPr>
        <w:t>.</w:t>
      </w:r>
      <w:r w:rsidR="00822591" w:rsidRPr="00607F16">
        <w:rPr>
          <w:lang w:val="nl-NL"/>
        </w:rPr>
        <w:t xml:space="preserve"> Sắp xếp tổ chức bộ máy, tinh giản biên chế theo yêu cầu Nghị quyết 56/2017/QH14 của Quốc Hội; kế hoạch triển khai thực hiện Nghị định số 140/2017/NĐ-CP ngày 05/12/2017 của Chính phủ về chính sách thu hút, tạo nguồn cán bộ từ sinh viên </w:t>
      </w:r>
      <w:r w:rsidR="00822591" w:rsidRPr="00607F16">
        <w:rPr>
          <w:lang w:val="nl-NL"/>
        </w:rPr>
        <w:lastRenderedPageBreak/>
        <w:t xml:space="preserve">tốt nghiệp xuất sắc, cán bộ khoa học trẻ trên địa bàn thành phố. </w:t>
      </w:r>
      <w:r w:rsidR="00A66448" w:rsidRPr="00A66448">
        <w:rPr>
          <w:lang w:val="nl-NL"/>
        </w:rPr>
        <w:t>Công tác xây dựng, củng cố chính quyền được quan tâm, kịp thời tham mưu, kiện toàn các chức danh cán bộ lãnh đạo thành phố cũng như xã, phường</w:t>
      </w:r>
      <w:r w:rsidR="00822591" w:rsidRPr="00607F16">
        <w:rPr>
          <w:lang w:val="nl-NL"/>
        </w:rPr>
        <w:t xml:space="preserve">. </w:t>
      </w:r>
      <w:r w:rsidR="00A66448" w:rsidRPr="00A66448">
        <w:rPr>
          <w:lang w:val="nl-NL"/>
        </w:rPr>
        <w:t>Công tác quản lý hội và công tác thanh niên được quan tâm và tạo điều kiện để hoạt động góp phần nâng cao chất lượng công tác tuyên truyền, ổn định an ninh, trật tự trên địa bàn.</w:t>
      </w:r>
    </w:p>
    <w:p w:rsidR="00065D80" w:rsidRPr="00065D80" w:rsidRDefault="004657F7" w:rsidP="00E9211E">
      <w:pPr>
        <w:pStyle w:val="BodyText"/>
        <w:spacing w:before="60" w:after="60" w:line="340" w:lineRule="exact"/>
        <w:ind w:firstLine="720"/>
        <w:jc w:val="both"/>
        <w:rPr>
          <w:b/>
          <w:szCs w:val="28"/>
          <w:lang w:val="nl-NL"/>
        </w:rPr>
      </w:pPr>
      <w:r>
        <w:rPr>
          <w:b/>
          <w:szCs w:val="28"/>
          <w:lang w:val="nl-NL"/>
        </w:rPr>
        <w:t>2</w:t>
      </w:r>
      <w:r w:rsidR="00065D80">
        <w:rPr>
          <w:b/>
          <w:szCs w:val="28"/>
          <w:lang w:val="nl-NL"/>
        </w:rPr>
        <w:t>. Công tác Giáo dục - Đào tạo, Khuyến học</w:t>
      </w:r>
    </w:p>
    <w:p w:rsidR="00065D80" w:rsidRPr="006C7D92" w:rsidRDefault="00065D80" w:rsidP="00E9211E">
      <w:pPr>
        <w:spacing w:before="60" w:after="60" w:line="340" w:lineRule="exact"/>
        <w:ind w:firstLine="720"/>
        <w:jc w:val="both"/>
        <w:rPr>
          <w:b/>
          <w:i/>
        </w:rPr>
      </w:pPr>
      <w:r w:rsidRPr="006C7D92">
        <w:rPr>
          <w:b/>
          <w:i/>
        </w:rPr>
        <w:t>2.1.</w:t>
      </w:r>
      <w:r w:rsidRPr="006C7D92">
        <w:rPr>
          <w:b/>
          <w:i/>
          <w:szCs w:val="28"/>
          <w:lang w:val="nl-NL"/>
        </w:rPr>
        <w:t xml:space="preserve"> Giáo dục - Đào tạo</w:t>
      </w:r>
    </w:p>
    <w:p w:rsidR="00601D25" w:rsidRDefault="00824B7D" w:rsidP="00E9211E">
      <w:pPr>
        <w:spacing w:before="60" w:after="60" w:line="340" w:lineRule="exact"/>
        <w:ind w:firstLine="720"/>
        <w:jc w:val="both"/>
      </w:pPr>
      <w:r w:rsidRPr="00BB57A1">
        <w:t>Chất lượng giáo dục toàn diện trong các nhà trường được duy trì, giữ vững. T</w:t>
      </w:r>
      <w:r w:rsidR="0075570F" w:rsidRPr="00BB57A1">
        <w:t>riển khai thực hiệ</w:t>
      </w:r>
      <w:r w:rsidR="00790932" w:rsidRPr="00BB57A1">
        <w:t xml:space="preserve">n </w:t>
      </w:r>
      <w:r w:rsidR="00FF2FFA" w:rsidRPr="00BB57A1">
        <w:t xml:space="preserve">đúng </w:t>
      </w:r>
      <w:r w:rsidR="00CF76B5" w:rsidRPr="00BB57A1">
        <w:t>kế hoạch, nhiệm vụ năm học</w:t>
      </w:r>
      <w:r w:rsidR="00BB57A1" w:rsidRPr="00BB57A1">
        <w:t>.</w:t>
      </w:r>
      <w:r w:rsidR="00601D25" w:rsidRPr="00BB57A1">
        <w:t xml:space="preserve"> </w:t>
      </w:r>
      <w:r w:rsidR="00BB57A1" w:rsidRPr="00BB57A1">
        <w:t>Hướng dẫn các trường học, nhóm trẻ độc lập tư thục phòng, chống dịch bệnh Covid-19; quản lý và cho học sinh nghỉ dịch, không nghỉ học theo các văn bản chỉ đạo của cấp trên. Tổ chức các hội thi học sinh giỏi và hội khỏe Phù Đổng cấp thành phố; chọn cử học sinh tham gia và đạt nhiều giải cao cấp tỉnh</w:t>
      </w:r>
      <w:r w:rsidR="00595C9A" w:rsidRPr="00BB57A1">
        <w:t xml:space="preserve">. </w:t>
      </w:r>
      <w:r w:rsidR="00BB57A1" w:rsidRPr="00BB57A1">
        <w:t>C</w:t>
      </w:r>
      <w:r w:rsidR="0075570F" w:rsidRPr="00BB57A1">
        <w:t>ông tác PCGD, xóa mù chữ</w:t>
      </w:r>
      <w:r w:rsidR="00BB57A1" w:rsidRPr="00BB57A1">
        <w:t xml:space="preserve"> được duy trì giữ vững</w:t>
      </w:r>
      <w:r w:rsidR="0075570F" w:rsidRPr="00BB57A1">
        <w:t xml:space="preserve">. </w:t>
      </w:r>
      <w:r w:rsidR="00215E29" w:rsidRPr="00BB57A1">
        <w:t>Thực hiện đầy đủ, kịp thời các chế độ chính sách đối với</w:t>
      </w:r>
      <w:r w:rsidR="00215E29">
        <w:rPr>
          <w:lang w:val="vi-VN"/>
        </w:rPr>
        <w:t xml:space="preserve"> học sinh</w:t>
      </w:r>
      <w:r w:rsidR="00DB68F1">
        <w:t xml:space="preserve"> và giáo viên</w:t>
      </w:r>
      <w:r w:rsidR="00215E29">
        <w:rPr>
          <w:lang w:val="vi-VN"/>
        </w:rPr>
        <w:t>. Tổ chức kiểm tra</w:t>
      </w:r>
      <w:r>
        <w:rPr>
          <w:lang w:val="vi-VN"/>
        </w:rPr>
        <w:t xml:space="preserve"> và thường xuyên</w:t>
      </w:r>
      <w:r w:rsidR="00215E29">
        <w:rPr>
          <w:lang w:val="vi-VN"/>
        </w:rPr>
        <w:t xml:space="preserve"> hướng dẫn hoạt động chuyên môn các nhóm trẻ độc lập tư thục</w:t>
      </w:r>
      <w:r w:rsidR="00601D25">
        <w:t>, trường mầm non tư thục</w:t>
      </w:r>
      <w:r>
        <w:rPr>
          <w:lang w:val="vi-VN"/>
        </w:rPr>
        <w:t>.</w:t>
      </w:r>
      <w:r w:rsidR="00215E29">
        <w:rPr>
          <w:lang w:val="vi-VN"/>
        </w:rPr>
        <w:t xml:space="preserve"> </w:t>
      </w:r>
      <w:r w:rsidR="00601D25">
        <w:t>Ban hành kế hoạch d</w:t>
      </w:r>
      <w:r w:rsidR="00601D25" w:rsidRPr="008A59EB">
        <w:t xml:space="preserve">ạy học </w:t>
      </w:r>
      <w:r w:rsidR="00601D25">
        <w:t>02</w:t>
      </w:r>
      <w:r w:rsidR="00601D25" w:rsidRPr="008A59EB">
        <w:t xml:space="preserve"> buổi/ngày theo Chương trình giáo dục phổ thông 2018 bắt đầu từ năm học 2020-2021</w:t>
      </w:r>
      <w:r w:rsidR="00601D25">
        <w:t xml:space="preserve"> </w:t>
      </w:r>
      <w:r w:rsidR="00601D25" w:rsidRPr="008A59EB">
        <w:t>và các năm tiếp theo đối với</w:t>
      </w:r>
      <w:r w:rsidR="00601D25">
        <w:t xml:space="preserve"> </w:t>
      </w:r>
      <w:r w:rsidR="00601D25" w:rsidRPr="008A59EB">
        <w:t>cấp tiểu học trên địa bàn thành phố</w:t>
      </w:r>
      <w:r w:rsidR="00BB57A1">
        <w:t>;</w:t>
      </w:r>
      <w:r w:rsidR="00BB57A1" w:rsidRPr="00BB57A1">
        <w:rPr>
          <w:rFonts w:eastAsia="Arial"/>
          <w:spacing w:val="-2"/>
          <w:sz w:val="30"/>
          <w:szCs w:val="30"/>
          <w:lang w:val="nl-NL"/>
        </w:rPr>
        <w:t xml:space="preserve"> </w:t>
      </w:r>
      <w:r w:rsidR="00BB57A1" w:rsidRPr="00BB57A1">
        <w:t>chú trọng triển khai thực hiện tốt chương trình giáo dục phổ thông sách giáo khoa lớp 1 mới</w:t>
      </w:r>
      <w:r w:rsidR="00601D25">
        <w:t>.</w:t>
      </w:r>
      <w:r w:rsidR="00BB57A1">
        <w:t xml:space="preserve"> </w:t>
      </w:r>
      <w:r w:rsidR="00DB68F1" w:rsidRPr="00DB68F1">
        <w:t>Phối hợp thực hiện việc bổ nhiệm, điều động, bố trí giáo viên theo các quy định hiện hành; chú trọng nâng cao chất lượng giáo viên qua các chương trình tập huấn hàng năm và tập huấn chuyên đề.</w:t>
      </w:r>
      <w:r w:rsidR="00DB68F1">
        <w:t xml:space="preserve"> </w:t>
      </w:r>
      <w:r w:rsidR="00BB57A1">
        <w:t>Trong năm Trường</w:t>
      </w:r>
      <w:r w:rsidR="00601D25" w:rsidRPr="00BB57A1">
        <w:t xml:space="preserve"> </w:t>
      </w:r>
      <w:r w:rsidR="00BB57A1" w:rsidRPr="00BB57A1">
        <w:t>Mầm non Nguyễn Thị Minh Khai</w:t>
      </w:r>
      <w:r w:rsidR="00FA0F99">
        <w:t xml:space="preserve"> được</w:t>
      </w:r>
      <w:r w:rsidR="00FA0F99" w:rsidRPr="00FA0F99">
        <w:t xml:space="preserve"> </w:t>
      </w:r>
      <w:r w:rsidR="00FA0F99">
        <w:t>công nhận</w:t>
      </w:r>
      <w:r w:rsidRPr="00BB57A1">
        <w:t xml:space="preserve"> đạt </w:t>
      </w:r>
      <w:r w:rsidR="00927258" w:rsidRPr="00BB57A1">
        <w:t>chuẩn Q</w:t>
      </w:r>
      <w:r w:rsidR="0075570F" w:rsidRPr="00BB57A1">
        <w:t xml:space="preserve">uốc gia mức độ </w:t>
      </w:r>
      <w:r w:rsidRPr="00BB57A1">
        <w:t>1</w:t>
      </w:r>
      <w:r w:rsidR="00172EED" w:rsidRPr="00BB57A1">
        <w:t xml:space="preserve">. </w:t>
      </w:r>
      <w:r w:rsidR="00BB57A1" w:rsidRPr="00BB57A1">
        <w:t>Các chỉ tiêu phát triển giáo dục đều đạt kế hoạch đề ra</w:t>
      </w:r>
      <w:r w:rsidR="00DB68F1">
        <w:t>.</w:t>
      </w:r>
    </w:p>
    <w:p w:rsidR="00065D80" w:rsidRPr="00577A96" w:rsidRDefault="00065D80" w:rsidP="00065D80">
      <w:pPr>
        <w:spacing w:before="60" w:line="360" w:lineRule="exact"/>
        <w:ind w:firstLine="567"/>
        <w:jc w:val="both"/>
        <w:rPr>
          <w:b/>
          <w:i/>
          <w:lang w:val="nl-NL"/>
        </w:rPr>
      </w:pPr>
      <w:r>
        <w:rPr>
          <w:b/>
          <w:i/>
          <w:lang w:val="nl-NL"/>
        </w:rPr>
        <w:t>2.2</w:t>
      </w:r>
      <w:r w:rsidRPr="00577A96">
        <w:rPr>
          <w:b/>
          <w:i/>
          <w:lang w:val="nl-NL"/>
        </w:rPr>
        <w:t>. Khuyến học</w:t>
      </w:r>
    </w:p>
    <w:p w:rsidR="00065D80" w:rsidRDefault="00065D80" w:rsidP="00065D80">
      <w:pPr>
        <w:pStyle w:val="BodyText"/>
        <w:spacing w:before="60" w:after="0" w:line="360" w:lineRule="exact"/>
        <w:ind w:firstLine="567"/>
        <w:jc w:val="both"/>
        <w:rPr>
          <w:szCs w:val="28"/>
        </w:rPr>
      </w:pPr>
      <w:r w:rsidRPr="004B3E49">
        <w:rPr>
          <w:szCs w:val="28"/>
        </w:rPr>
        <w:t xml:space="preserve">Hội khuyến học các cấp </w:t>
      </w:r>
      <w:r w:rsidR="00767587" w:rsidRPr="00353795">
        <w:rPr>
          <w:szCs w:val="28"/>
        </w:rPr>
        <w:t>đã xây dựng</w:t>
      </w:r>
      <w:r w:rsidR="00767587">
        <w:rPr>
          <w:szCs w:val="28"/>
        </w:rPr>
        <w:t xml:space="preserve">, tổ chức </w:t>
      </w:r>
      <w:r w:rsidR="00767587" w:rsidRPr="00353795">
        <w:rPr>
          <w:szCs w:val="28"/>
        </w:rPr>
        <w:t>thực hiện</w:t>
      </w:r>
      <w:r w:rsidR="00767587">
        <w:rPr>
          <w:szCs w:val="28"/>
        </w:rPr>
        <w:t xml:space="preserve"> kế hoạch hoạt động công tác khuyến học</w:t>
      </w:r>
      <w:r w:rsidR="00767587" w:rsidRPr="00353795">
        <w:rPr>
          <w:szCs w:val="28"/>
        </w:rPr>
        <w:t xml:space="preserve"> năm 20</w:t>
      </w:r>
      <w:r w:rsidR="006C3FF1">
        <w:rPr>
          <w:szCs w:val="28"/>
        </w:rPr>
        <w:t>20.</w:t>
      </w:r>
      <w:r w:rsidRPr="004B3E49">
        <w:rPr>
          <w:szCs w:val="28"/>
        </w:rPr>
        <w:t>Tiếp tục thực hiện</w:t>
      </w:r>
      <w:r>
        <w:rPr>
          <w:szCs w:val="28"/>
        </w:rPr>
        <w:t xml:space="preserve"> tốt việc</w:t>
      </w:r>
      <w:r w:rsidRPr="004B3E49">
        <w:rPr>
          <w:szCs w:val="28"/>
        </w:rPr>
        <w:t xml:space="preserve"> đánh giá, xếp loại “Cộng đồng học tập” cấp xã và đánh giá, xếp loại, công nhận các mô hình học tập giai đoạn 2016 - 2020. </w:t>
      </w:r>
      <w:r w:rsidRPr="00B64CCF">
        <w:rPr>
          <w:szCs w:val="28"/>
        </w:rPr>
        <w:t xml:space="preserve">Phối </w:t>
      </w:r>
      <w:r>
        <w:rPr>
          <w:szCs w:val="28"/>
        </w:rPr>
        <w:t xml:space="preserve"> </w:t>
      </w:r>
      <w:r w:rsidRPr="00B64CCF">
        <w:rPr>
          <w:szCs w:val="28"/>
        </w:rPr>
        <w:t xml:space="preserve">hợp với các đơn vị liên quan tổ chức thực hiện </w:t>
      </w:r>
      <w:r>
        <w:rPr>
          <w:szCs w:val="28"/>
        </w:rPr>
        <w:t>tốt các mục tiêu</w:t>
      </w:r>
      <w:r w:rsidRPr="004B3E49">
        <w:rPr>
          <w:szCs w:val="28"/>
        </w:rPr>
        <w:t xml:space="preserve">, </w:t>
      </w:r>
      <w:r>
        <w:rPr>
          <w:szCs w:val="28"/>
        </w:rPr>
        <w:t>kế hoạch, nhiệm vụ công tác</w:t>
      </w:r>
      <w:r w:rsidRPr="00B64CCF">
        <w:rPr>
          <w:szCs w:val="28"/>
        </w:rPr>
        <w:t xml:space="preserve"> khuyến học giai đoạn 2016 - 2020 </w:t>
      </w:r>
      <w:r w:rsidRPr="004B3E49">
        <w:rPr>
          <w:szCs w:val="28"/>
        </w:rPr>
        <w:t>trên địa bàn thành phố Bắc Kạn</w:t>
      </w:r>
      <w:r w:rsidRPr="00B64CCF">
        <w:rPr>
          <w:szCs w:val="28"/>
        </w:rPr>
        <w:t xml:space="preserve">. </w:t>
      </w:r>
      <w:r w:rsidR="00767587">
        <w:rPr>
          <w:szCs w:val="28"/>
          <w:lang w:val="nl-NL"/>
        </w:rPr>
        <w:t xml:space="preserve">Tổng kết và đánh giá thực hiện Đề án </w:t>
      </w:r>
      <w:r w:rsidR="00767587" w:rsidRPr="009D241C">
        <w:rPr>
          <w:i/>
          <w:szCs w:val="28"/>
          <w:lang w:val="nl-NL"/>
        </w:rPr>
        <w:t>"Xây dựng xã hội học tập giai đoạn 2012 - 2020"</w:t>
      </w:r>
      <w:r w:rsidR="00767587">
        <w:rPr>
          <w:szCs w:val="28"/>
          <w:lang w:val="nl-NL"/>
        </w:rPr>
        <w:t xml:space="preserve">. </w:t>
      </w:r>
      <w:r>
        <w:rPr>
          <w:szCs w:val="28"/>
        </w:rPr>
        <w:t>Tích cực vận động x</w:t>
      </w:r>
      <w:r w:rsidRPr="004B3E49">
        <w:rPr>
          <w:szCs w:val="28"/>
        </w:rPr>
        <w:t>ây dựng Quỹ khuyến học</w:t>
      </w:r>
      <w:r>
        <w:rPr>
          <w:szCs w:val="28"/>
        </w:rPr>
        <w:t>,</w:t>
      </w:r>
      <w:r w:rsidRPr="004B3E49">
        <w:rPr>
          <w:szCs w:val="28"/>
        </w:rPr>
        <w:t xml:space="preserve"> </w:t>
      </w:r>
      <w:r>
        <w:rPr>
          <w:szCs w:val="28"/>
        </w:rPr>
        <w:t>sử dụng quỹ đúng quy định, mang lại hiệu quả cao trong công tác khuyến học, khuyến tài, xây dựng xã hội học tập</w:t>
      </w:r>
      <w:r w:rsidRPr="004B3E49">
        <w:rPr>
          <w:szCs w:val="28"/>
        </w:rPr>
        <w:t>.</w:t>
      </w:r>
    </w:p>
    <w:p w:rsidR="00704AA3" w:rsidRPr="00EC1A67" w:rsidRDefault="004657F7" w:rsidP="00FA0624">
      <w:pPr>
        <w:spacing w:before="60" w:after="60" w:line="340" w:lineRule="exact"/>
        <w:ind w:firstLine="720"/>
        <w:jc w:val="both"/>
        <w:rPr>
          <w:color w:val="000000" w:themeColor="text1"/>
          <w:lang w:val="nl-NL"/>
        </w:rPr>
      </w:pPr>
      <w:r>
        <w:rPr>
          <w:b/>
          <w:color w:val="000000" w:themeColor="text1"/>
          <w:lang w:val="nl-NL"/>
        </w:rPr>
        <w:t>3</w:t>
      </w:r>
      <w:r w:rsidR="00704AA3" w:rsidRPr="00EC1A67">
        <w:rPr>
          <w:b/>
          <w:color w:val="000000" w:themeColor="text1"/>
          <w:lang w:val="nl-NL"/>
        </w:rPr>
        <w:t>. Công tác Y tế</w:t>
      </w:r>
      <w:r>
        <w:rPr>
          <w:b/>
          <w:lang w:val="nl-NL"/>
        </w:rPr>
        <w:t xml:space="preserve">, </w:t>
      </w:r>
      <w:r w:rsidRPr="00BD2B64">
        <w:rPr>
          <w:b/>
          <w:lang w:val="nl-NL"/>
        </w:rPr>
        <w:t>Dân số - Kế hoạch hóa gia đình (DS-KHHGĐ)</w:t>
      </w:r>
    </w:p>
    <w:p w:rsidR="006A15B6" w:rsidRPr="00172EED" w:rsidRDefault="00646277" w:rsidP="0036307F">
      <w:pPr>
        <w:spacing w:before="60" w:after="60" w:line="340" w:lineRule="exact"/>
        <w:ind w:firstLine="720"/>
        <w:jc w:val="both"/>
        <w:rPr>
          <w:szCs w:val="28"/>
        </w:rPr>
      </w:pPr>
      <w:r w:rsidRPr="00300C15">
        <w:rPr>
          <w:lang w:val="nl-NL"/>
        </w:rPr>
        <w:t xml:space="preserve">Ngành y tế duy trì thực hiện tốt công tác bảo vệ, chăm sóc và nâng cao sức khỏe cho Nhân dân; </w:t>
      </w:r>
      <w:r>
        <w:rPr>
          <w:szCs w:val="28"/>
          <w:lang w:val="nl-NL"/>
        </w:rPr>
        <w:t xml:space="preserve">đặc biệt là trong công tác phòng, chống </w:t>
      </w:r>
      <w:r w:rsidRPr="00300C15">
        <w:rPr>
          <w:szCs w:val="28"/>
          <w:lang w:val="nl-NL"/>
        </w:rPr>
        <w:t>dịch Covid-19</w:t>
      </w:r>
      <w:r>
        <w:rPr>
          <w:szCs w:val="28"/>
          <w:lang w:val="nl-NL"/>
        </w:rPr>
        <w:t xml:space="preserve">; </w:t>
      </w:r>
      <w:r w:rsidRPr="00300C15">
        <w:rPr>
          <w:lang w:val="nl-NL"/>
        </w:rPr>
        <w:t>chú trọng tuyên truyền tại cộ</w:t>
      </w:r>
      <w:r>
        <w:rPr>
          <w:lang w:val="nl-NL"/>
        </w:rPr>
        <w:t>ng đồng dân cư, quản lý và nắm chắc các trường hợp đi từ vùng dịch đến địa bàn, thực hiện khai báo y tế và giám sát tất cả các đối tượng này</w:t>
      </w:r>
      <w:r>
        <w:rPr>
          <w:szCs w:val="28"/>
          <w:lang w:val="nl-NL"/>
        </w:rPr>
        <w:t xml:space="preserve">; </w:t>
      </w:r>
      <w:r w:rsidR="00FE37DC" w:rsidRPr="00300C15">
        <w:rPr>
          <w:szCs w:val="28"/>
          <w:lang w:val="nl-NL"/>
        </w:rPr>
        <w:t xml:space="preserve">thực hiện tốt công tác khám sàng lọc, phân loại bệnh nhân ngay từ vòng </w:t>
      </w:r>
      <w:r w:rsidR="00FE37DC" w:rsidRPr="00300C15">
        <w:rPr>
          <w:szCs w:val="28"/>
          <w:lang w:val="nl-NL"/>
        </w:rPr>
        <w:lastRenderedPageBreak/>
        <w:t xml:space="preserve">khám; chuẩn bị thuốc, hóa chất, vật tư, trang thiết bị phòng hộ cá nhân, trang thiết bị y tế sẵn sàng ứng phó với dịch bệnh. Tính đến nay, trên địa bàn thành phố </w:t>
      </w:r>
      <w:r w:rsidR="00FE37DC">
        <w:rPr>
          <w:szCs w:val="28"/>
          <w:lang w:val="nl-NL"/>
        </w:rPr>
        <w:t>không</w:t>
      </w:r>
      <w:r w:rsidR="00FE37DC" w:rsidRPr="00300C15">
        <w:rPr>
          <w:szCs w:val="28"/>
          <w:lang w:val="nl-NL"/>
        </w:rPr>
        <w:t xml:space="preserve"> có ca nhiễm dịch Covid-19.</w:t>
      </w:r>
      <w:r w:rsidR="004657F7">
        <w:rPr>
          <w:szCs w:val="28"/>
          <w:lang w:val="nl-NL"/>
        </w:rPr>
        <w:t xml:space="preserve"> </w:t>
      </w:r>
      <w:r w:rsidR="00DD6C91" w:rsidRPr="00EC1A67">
        <w:rPr>
          <w:color w:val="000000" w:themeColor="text1"/>
          <w:szCs w:val="28"/>
          <w:lang w:val="nl-NL"/>
        </w:rPr>
        <w:t>Quản lý, theo dõi chặt chẽ các cơ sở hành nghề y dược tư nhân trên địa bàn.</w:t>
      </w:r>
      <w:r w:rsidR="00DD6C91">
        <w:rPr>
          <w:color w:val="000000" w:themeColor="text1"/>
          <w:szCs w:val="28"/>
          <w:lang w:val="nl-NL"/>
        </w:rPr>
        <w:t xml:space="preserve"> </w:t>
      </w:r>
      <w:r w:rsidR="00BF4E56">
        <w:rPr>
          <w:szCs w:val="28"/>
          <w:lang w:val="vi-VN"/>
        </w:rPr>
        <w:t>T</w:t>
      </w:r>
      <w:r w:rsidR="000406A5" w:rsidRPr="00D766FC">
        <w:rPr>
          <w:szCs w:val="28"/>
          <w:lang w:val="nl-NL"/>
        </w:rPr>
        <w:t>ăng cường kiểm tra việc thực</w:t>
      </w:r>
      <w:r>
        <w:rPr>
          <w:szCs w:val="28"/>
          <w:lang w:val="nl-NL"/>
        </w:rPr>
        <w:t xml:space="preserve"> hiện VSATTP dịp Tết N</w:t>
      </w:r>
      <w:r w:rsidR="000406A5">
        <w:rPr>
          <w:szCs w:val="28"/>
          <w:lang w:val="nl-NL"/>
        </w:rPr>
        <w:t>guyên đán</w:t>
      </w:r>
      <w:r w:rsidR="00BF4E56">
        <w:rPr>
          <w:szCs w:val="28"/>
          <w:lang w:val="vi-VN"/>
        </w:rPr>
        <w:t xml:space="preserve"> và tháng hành động</w:t>
      </w:r>
      <w:r w:rsidR="004144FA">
        <w:rPr>
          <w:szCs w:val="28"/>
        </w:rPr>
        <w:t xml:space="preserve">; </w:t>
      </w:r>
      <w:r w:rsidR="004144FA" w:rsidRPr="00353351">
        <w:rPr>
          <w:lang w:val="nl-NL"/>
        </w:rPr>
        <w:t>triển khai đầy đủ các chương trình Quốc gia về DS - KHHGĐ</w:t>
      </w:r>
      <w:r w:rsidR="004144FA" w:rsidRPr="00353351">
        <w:rPr>
          <w:rStyle w:val="FootnoteReference"/>
          <w:szCs w:val="28"/>
          <w:lang w:val="vi-VN"/>
        </w:rPr>
        <w:t xml:space="preserve"> </w:t>
      </w:r>
      <w:r w:rsidR="004144FA" w:rsidRPr="00353351">
        <w:rPr>
          <w:rStyle w:val="FootnoteReference"/>
          <w:szCs w:val="28"/>
          <w:lang w:val="vi-VN"/>
        </w:rPr>
        <w:footnoteReference w:id="4"/>
      </w:r>
      <w:r w:rsidR="004144FA" w:rsidRPr="00353351">
        <w:rPr>
          <w:szCs w:val="28"/>
        </w:rPr>
        <w:t>.</w:t>
      </w:r>
      <w:r w:rsidR="0036307F">
        <w:rPr>
          <w:szCs w:val="28"/>
        </w:rPr>
        <w:t xml:space="preserve"> </w:t>
      </w:r>
      <w:r w:rsidR="00BF4E56" w:rsidRPr="00353351">
        <w:rPr>
          <w:color w:val="FF0000"/>
          <w:szCs w:val="28"/>
          <w:lang w:val="vi-VN"/>
        </w:rPr>
        <w:t xml:space="preserve"> </w:t>
      </w:r>
    </w:p>
    <w:p w:rsidR="00704AA3" w:rsidRPr="006D6D39" w:rsidRDefault="004657F7" w:rsidP="00FA0624">
      <w:pPr>
        <w:spacing w:before="60" w:after="60" w:line="340" w:lineRule="exact"/>
        <w:ind w:firstLine="720"/>
        <w:jc w:val="both"/>
        <w:rPr>
          <w:b/>
          <w:lang w:val="nl-NL"/>
        </w:rPr>
      </w:pPr>
      <w:r>
        <w:rPr>
          <w:b/>
          <w:lang w:val="nl-NL"/>
        </w:rPr>
        <w:t>4</w:t>
      </w:r>
      <w:r w:rsidR="00704AA3" w:rsidRPr="006D6D39">
        <w:rPr>
          <w:b/>
          <w:lang w:val="nl-NL"/>
        </w:rPr>
        <w:t xml:space="preserve">. Công tác </w:t>
      </w:r>
      <w:r w:rsidR="00AE6098">
        <w:rPr>
          <w:b/>
          <w:lang w:val="nl-NL"/>
        </w:rPr>
        <w:t>Văn hoá, thông tin, thể thao, truyền thông</w:t>
      </w:r>
    </w:p>
    <w:p w:rsidR="00DB68F1" w:rsidRPr="00DB68F1" w:rsidRDefault="00EB5B01" w:rsidP="00DB68F1">
      <w:pPr>
        <w:spacing w:before="60" w:after="60" w:line="340" w:lineRule="exact"/>
        <w:ind w:firstLine="720"/>
        <w:jc w:val="both"/>
        <w:rPr>
          <w:szCs w:val="28"/>
          <w:lang w:val="nl-NL"/>
        </w:rPr>
      </w:pPr>
      <w:r w:rsidRPr="00EB5B01">
        <w:rPr>
          <w:lang w:val="vi-VN"/>
        </w:rPr>
        <w:t>Công tác quản lý nhà nước về văn hóa, thông tin</w:t>
      </w:r>
      <w:r w:rsidR="00D92F78">
        <w:t xml:space="preserve"> và truyền thông</w:t>
      </w:r>
      <w:r w:rsidRPr="00EB5B01">
        <w:rPr>
          <w:lang w:val="vi-VN"/>
        </w:rPr>
        <w:t xml:space="preserve"> được tăng cường. </w:t>
      </w:r>
      <w:r>
        <w:t>X</w:t>
      </w:r>
      <w:r w:rsidRPr="00EB5B01">
        <w:rPr>
          <w:lang w:val="vi-VN"/>
        </w:rPr>
        <w:t xml:space="preserve">ây dựng kế hoạch thông tin và truyền thông, kế hoạch thông tin đối ngoại của thành phố. </w:t>
      </w:r>
      <w:r w:rsidR="00B61898">
        <w:t>Tổ chức tốt c</w:t>
      </w:r>
      <w:r w:rsidR="00DB68F1">
        <w:t>ác hoạ</w:t>
      </w:r>
      <w:r w:rsidR="00B61898">
        <w:t>t động văn hóa văn nghệ, thể dục thể thao.</w:t>
      </w:r>
      <w:r>
        <w:t xml:space="preserve"> </w:t>
      </w:r>
      <w:r w:rsidR="0056440B">
        <w:t>Thường xuyên</w:t>
      </w:r>
      <w:r w:rsidR="00885B07" w:rsidRPr="00EB5B01">
        <w:rPr>
          <w:lang w:val="vi-VN"/>
        </w:rPr>
        <w:t xml:space="preserve"> </w:t>
      </w:r>
      <w:r w:rsidR="00F17576" w:rsidRPr="00EB5B01">
        <w:rPr>
          <w:lang w:val="vi-VN"/>
        </w:rPr>
        <w:t xml:space="preserve">thanh tra, kiểm tra </w:t>
      </w:r>
      <w:r w:rsidR="0056440B">
        <w:t xml:space="preserve">hoạt động </w:t>
      </w:r>
      <w:r w:rsidR="00F17576" w:rsidRPr="00EB5B01">
        <w:rPr>
          <w:lang w:val="vi-VN"/>
        </w:rPr>
        <w:t xml:space="preserve">các dịch vụ văn hóa </w:t>
      </w:r>
      <w:r w:rsidR="00734939" w:rsidRPr="00EB5B01">
        <w:rPr>
          <w:lang w:val="vi-VN"/>
        </w:rPr>
        <w:t>và thông tin, kịp thời xử lý</w:t>
      </w:r>
      <w:r w:rsidR="00E96364" w:rsidRPr="00EB5B01">
        <w:rPr>
          <w:lang w:val="vi-VN"/>
        </w:rPr>
        <w:t>, chấn chỉnh</w:t>
      </w:r>
      <w:r w:rsidR="00734939" w:rsidRPr="00EB5B01">
        <w:rPr>
          <w:lang w:val="vi-VN"/>
        </w:rPr>
        <w:t xml:space="preserve"> các hoạt động tiêu cực nảy sinh</w:t>
      </w:r>
      <w:r w:rsidR="0068063B" w:rsidRPr="00EB5B01">
        <w:rPr>
          <w:lang w:val="vi-VN"/>
        </w:rPr>
        <w:t>.</w:t>
      </w:r>
      <w:r w:rsidR="001D5F7D" w:rsidRPr="001D5F7D">
        <w:rPr>
          <w:color w:val="0070C0"/>
          <w:spacing w:val="-2"/>
        </w:rPr>
        <w:t xml:space="preserve"> </w:t>
      </w:r>
      <w:r w:rsidR="001D5F7D" w:rsidRPr="00D930FC">
        <w:rPr>
          <w:szCs w:val="28"/>
          <w:lang w:val="nl-NL"/>
        </w:rPr>
        <w:t>Công tác xây dựng chính quyền điện tử được chú trọng, cán bộ, công chức các đơn vị thực hiện tương đối tốt việc xử lý hồ sơ công việc, đảm bảo an toàn an ninh mạng và thực hiện ký chữ ký số chuyên dùng.</w:t>
      </w:r>
      <w:r w:rsidR="00F47186">
        <w:rPr>
          <w:szCs w:val="28"/>
          <w:lang w:val="nl-NL"/>
        </w:rPr>
        <w:t xml:space="preserve"> </w:t>
      </w:r>
      <w:r w:rsidR="00A44E36" w:rsidRPr="00EB5B01">
        <w:rPr>
          <w:lang w:val="vi-VN"/>
        </w:rPr>
        <w:t>T</w:t>
      </w:r>
      <w:r w:rsidR="001644D9" w:rsidRPr="00EB5B01">
        <w:rPr>
          <w:lang w:val="vi-VN"/>
        </w:rPr>
        <w:t>riển khai các nội dung nâng cao chất lượng phong trà</w:t>
      </w:r>
      <w:r w:rsidR="001644D9" w:rsidRPr="001644D9">
        <w:rPr>
          <w:szCs w:val="28"/>
          <w:lang w:val="nl-NL"/>
        </w:rPr>
        <w:t>o “Toàn dân đoàn kết xây dựng đời sống văn hóa” gắn với việc thực hiện tốt các tiêu chí đô thị văn minh đối với các phường</w:t>
      </w:r>
      <w:r w:rsidR="00C94B4F" w:rsidRPr="00DD6C91">
        <w:rPr>
          <w:szCs w:val="28"/>
          <w:lang w:val="nl-NL"/>
        </w:rPr>
        <w:t xml:space="preserve"> và </w:t>
      </w:r>
      <w:r w:rsidR="001644D9" w:rsidRPr="001644D9">
        <w:rPr>
          <w:szCs w:val="28"/>
          <w:lang w:val="nl-NL"/>
        </w:rPr>
        <w:t>nông thôn mới đối với các xã.</w:t>
      </w:r>
      <w:r w:rsidR="001644D9" w:rsidRPr="00DD6C91">
        <w:rPr>
          <w:szCs w:val="28"/>
          <w:lang w:val="nl-NL"/>
        </w:rPr>
        <w:t xml:space="preserve"> </w:t>
      </w:r>
      <w:r w:rsidR="00C94B4F" w:rsidRPr="00DD6C91">
        <w:rPr>
          <w:szCs w:val="28"/>
          <w:lang w:val="nl-NL"/>
        </w:rPr>
        <w:t>Tổ chức đăng ký</w:t>
      </w:r>
      <w:r w:rsidR="00F47186">
        <w:rPr>
          <w:szCs w:val="28"/>
          <w:lang w:val="nl-NL"/>
        </w:rPr>
        <w:t>, bình xét</w:t>
      </w:r>
      <w:r w:rsidR="00C94B4F" w:rsidRPr="00DD6C91">
        <w:rPr>
          <w:szCs w:val="28"/>
          <w:lang w:val="nl-NL"/>
        </w:rPr>
        <w:t xml:space="preserve"> các danh hiệu văn hóa năm 20</w:t>
      </w:r>
      <w:r>
        <w:rPr>
          <w:szCs w:val="28"/>
          <w:lang w:val="nl-NL"/>
        </w:rPr>
        <w:t>20</w:t>
      </w:r>
      <w:r w:rsidR="00C94B4F" w:rsidRPr="00DD6C91">
        <w:rPr>
          <w:szCs w:val="28"/>
          <w:lang w:val="nl-NL"/>
        </w:rPr>
        <w:t xml:space="preserve">. </w:t>
      </w:r>
      <w:r w:rsidR="0056440B">
        <w:rPr>
          <w:szCs w:val="28"/>
          <w:lang w:val="nl-NL"/>
        </w:rPr>
        <w:t>Quan tâm thực hiện</w:t>
      </w:r>
      <w:r w:rsidR="0056440B" w:rsidRPr="0056440B">
        <w:rPr>
          <w:szCs w:val="28"/>
          <w:lang w:val="de-DE"/>
        </w:rPr>
        <w:t xml:space="preserve"> </w:t>
      </w:r>
      <w:r w:rsidR="0056440B" w:rsidRPr="007A0EDB">
        <w:rPr>
          <w:szCs w:val="28"/>
          <w:lang w:val="de-DE"/>
        </w:rPr>
        <w:t>tốt công tác quản lý Nhà nước về công tác gia đình</w:t>
      </w:r>
      <w:r w:rsidR="0056440B">
        <w:rPr>
          <w:szCs w:val="28"/>
          <w:lang w:val="de-DE"/>
        </w:rPr>
        <w:t>.</w:t>
      </w:r>
      <w:r w:rsidR="00DB68F1" w:rsidRPr="00DB68F1">
        <w:rPr>
          <w:color w:val="0070C0"/>
          <w:szCs w:val="28"/>
          <w:lang w:val="de-DE"/>
        </w:rPr>
        <w:t xml:space="preserve"> </w:t>
      </w:r>
      <w:r w:rsidR="00DB68F1" w:rsidRPr="00DB68F1">
        <w:rPr>
          <w:szCs w:val="28"/>
          <w:lang w:val="de-DE"/>
        </w:rPr>
        <w:t>Tổ chức tốt các hoạt động văn hóa thể thao như: Giải bóng chuyền hơi trung cao tuổi, giải bóng đá Thiếu niên Nhi đồng và các hoạt động của đội Tuyên truyền lưu động góp phần nâng cao sức khỏe thể chất, đời sống tinh thần của nhân dân.</w:t>
      </w:r>
    </w:p>
    <w:p w:rsidR="00B61898" w:rsidRDefault="00B61898" w:rsidP="00DD6C91">
      <w:pPr>
        <w:spacing w:before="60" w:after="60" w:line="340" w:lineRule="exact"/>
        <w:ind w:firstLine="720"/>
        <w:jc w:val="both"/>
        <w:rPr>
          <w:szCs w:val="28"/>
          <w:lang w:val="vi-VN"/>
        </w:rPr>
      </w:pPr>
      <w:r w:rsidRPr="00EB5B01">
        <w:rPr>
          <w:lang w:val="vi-VN"/>
        </w:rPr>
        <w:t>Kịp thời tuyên truyền,</w:t>
      </w:r>
      <w:r>
        <w:t xml:space="preserve"> cổ động trực quan</w:t>
      </w:r>
      <w:r w:rsidRPr="00B61898">
        <w:rPr>
          <w:szCs w:val="28"/>
          <w:lang w:val="nl-NL"/>
        </w:rPr>
        <w:t xml:space="preserve"> </w:t>
      </w:r>
      <w:r w:rsidRPr="00FD7DCA">
        <w:rPr>
          <w:szCs w:val="28"/>
          <w:lang w:val="nl-NL"/>
        </w:rPr>
        <w:t xml:space="preserve">phục vụ các ngày lễ </w:t>
      </w:r>
      <w:r>
        <w:rPr>
          <w:szCs w:val="28"/>
          <w:lang w:val="nl-NL"/>
        </w:rPr>
        <w:t>lớn của đất nước và địa phương,</w:t>
      </w:r>
      <w:r w:rsidRPr="00B61898">
        <w:rPr>
          <w:szCs w:val="28"/>
          <w:lang w:val="nl-NL"/>
        </w:rPr>
        <w:t xml:space="preserve"> </w:t>
      </w:r>
      <w:r w:rsidRPr="00EB5B01">
        <w:rPr>
          <w:lang w:val="vi-VN"/>
        </w:rPr>
        <w:t>phản ánh các hoạt động của cấp ủy, chính quyền thành phố, các chủ trương của Đảng, chính sách, pháp luật của Nhà nước,</w:t>
      </w:r>
      <w:r w:rsidRPr="00B61898">
        <w:rPr>
          <w:lang w:val="vi-VN"/>
        </w:rPr>
        <w:t xml:space="preserve"> </w:t>
      </w:r>
      <w:r w:rsidRPr="00EB5B01">
        <w:rPr>
          <w:lang w:val="vi-VN"/>
        </w:rPr>
        <w:t>đặc biệt là công tác phòng, chống dịch Covid-19</w:t>
      </w:r>
      <w:r>
        <w:t xml:space="preserve"> trên</w:t>
      </w:r>
      <w:r w:rsidRPr="00EB5B01">
        <w:rPr>
          <w:lang w:val="vi-VN"/>
        </w:rPr>
        <w:t xml:space="preserve"> cổng thông tin điện tử thành phố, </w:t>
      </w:r>
      <w:r>
        <w:t xml:space="preserve">các </w:t>
      </w:r>
      <w:r w:rsidRPr="00DD6C91">
        <w:rPr>
          <w:szCs w:val="28"/>
          <w:lang w:val="nl-NL"/>
        </w:rPr>
        <w:t>chương trình phát thanh</w:t>
      </w:r>
      <w:r>
        <w:rPr>
          <w:szCs w:val="28"/>
          <w:lang w:val="nl-NL"/>
        </w:rPr>
        <w:t>, thông tin lưu động, Đại hội Đảng các cấp. Duy trì tốt</w:t>
      </w:r>
      <w:r w:rsidR="00F47186">
        <w:rPr>
          <w:szCs w:val="28"/>
          <w:lang w:val="nl-NL"/>
        </w:rPr>
        <w:t xml:space="preserve"> việc tiếp phát sóng</w:t>
      </w:r>
      <w:r w:rsidR="00F47186" w:rsidRPr="00577A96">
        <w:rPr>
          <w:szCs w:val="28"/>
          <w:lang w:val="nl-NL"/>
        </w:rPr>
        <w:t xml:space="preserve"> các chương trình phát thanh Trung ương và địa phương, đảm bảo đúng thời gian, chất lượng tốt</w:t>
      </w:r>
      <w:r w:rsidR="00F47186">
        <w:rPr>
          <w:szCs w:val="28"/>
          <w:lang w:val="nl-NL"/>
        </w:rPr>
        <w:t>.</w:t>
      </w:r>
      <w:r w:rsidR="00F47186" w:rsidRPr="00F43AD1">
        <w:t xml:space="preserve"> </w:t>
      </w:r>
      <w:r w:rsidR="00F47186">
        <w:t>Thường xuyên duy tu, bảo dưỡng hệ thống loa truyền thanh 4 phường nội thị.</w:t>
      </w:r>
      <w:r w:rsidR="00F47186" w:rsidRPr="009E2330">
        <w:t xml:space="preserve"> </w:t>
      </w:r>
      <w:r w:rsidR="00F47186">
        <w:t>Kịp thời hướng dẫn chuyên môn nghiệp vụ đối với Đài truyền thanh cơ sở</w:t>
      </w:r>
      <w:r w:rsidR="00991BC3">
        <w:t>.</w:t>
      </w:r>
    </w:p>
    <w:p w:rsidR="00B35D55" w:rsidRDefault="004657F7" w:rsidP="00FA0624">
      <w:pPr>
        <w:spacing w:before="60" w:after="60" w:line="340" w:lineRule="exact"/>
        <w:ind w:firstLine="720"/>
        <w:jc w:val="both"/>
        <w:rPr>
          <w:szCs w:val="28"/>
          <w:lang w:val="nl-NL"/>
        </w:rPr>
      </w:pPr>
      <w:r>
        <w:rPr>
          <w:b/>
          <w:lang w:val="nl-NL"/>
        </w:rPr>
        <w:t>5</w:t>
      </w:r>
      <w:r w:rsidR="00704AA3" w:rsidRPr="008A3776">
        <w:rPr>
          <w:b/>
          <w:lang w:val="nl-NL"/>
        </w:rPr>
        <w:t>. Công tác Lao động</w:t>
      </w:r>
      <w:r w:rsidR="0049799E">
        <w:rPr>
          <w:b/>
          <w:lang w:val="vi-VN"/>
        </w:rPr>
        <w:t xml:space="preserve"> -</w:t>
      </w:r>
      <w:r w:rsidR="00704AA3" w:rsidRPr="008A3776">
        <w:rPr>
          <w:b/>
          <w:lang w:val="nl-NL"/>
        </w:rPr>
        <w:t xml:space="preserve"> TB&amp;XH</w:t>
      </w:r>
    </w:p>
    <w:p w:rsidR="0075570F" w:rsidRPr="007B0D0A" w:rsidRDefault="000406A5" w:rsidP="00FA620A">
      <w:pPr>
        <w:widowControl w:val="0"/>
        <w:spacing w:before="60" w:after="60" w:line="340" w:lineRule="exact"/>
        <w:ind w:firstLine="720"/>
        <w:jc w:val="both"/>
        <w:rPr>
          <w:rStyle w:val="Strong"/>
          <w:b w:val="0"/>
          <w:spacing w:val="-2"/>
          <w:szCs w:val="28"/>
          <w:bdr w:val="none" w:sz="0" w:space="0" w:color="auto" w:frame="1"/>
        </w:rPr>
      </w:pPr>
      <w:r w:rsidRPr="007B0D0A">
        <w:rPr>
          <w:spacing w:val="-2"/>
          <w:szCs w:val="28"/>
          <w:lang w:val="nl-NL"/>
        </w:rPr>
        <w:t>Thực hiện đầy đủ, kịp thời chính sách ưu đãi người có công</w:t>
      </w:r>
      <w:r w:rsidR="001D5F7D">
        <w:rPr>
          <w:spacing w:val="-2"/>
          <w:szCs w:val="28"/>
          <w:lang w:val="nl-NL"/>
        </w:rPr>
        <w:t xml:space="preserve"> và bảo trợ xã hội</w:t>
      </w:r>
      <w:r w:rsidRPr="007B0D0A">
        <w:rPr>
          <w:spacing w:val="-2"/>
          <w:szCs w:val="28"/>
          <w:lang w:val="nl-NL"/>
        </w:rPr>
        <w:t xml:space="preserve">; chi trả các chế độ chính sách theo </w:t>
      </w:r>
      <w:r w:rsidR="00704AA3" w:rsidRPr="007B0D0A">
        <w:rPr>
          <w:spacing w:val="-2"/>
          <w:szCs w:val="28"/>
          <w:lang w:val="nl-NL"/>
        </w:rPr>
        <w:t>đúng quy định</w:t>
      </w:r>
      <w:r w:rsidR="00CE0525" w:rsidRPr="007B0D0A">
        <w:rPr>
          <w:spacing w:val="-2"/>
          <w:szCs w:val="28"/>
          <w:vertAlign w:val="superscript"/>
        </w:rPr>
        <w:footnoteReference w:id="5"/>
      </w:r>
      <w:r w:rsidR="00704AA3" w:rsidRPr="007B0D0A">
        <w:rPr>
          <w:spacing w:val="-2"/>
          <w:szCs w:val="28"/>
          <w:lang w:val="nl-NL"/>
        </w:rPr>
        <w:t>.</w:t>
      </w:r>
      <w:r w:rsidR="00790932" w:rsidRPr="007B0D0A">
        <w:rPr>
          <w:spacing w:val="-2"/>
          <w:szCs w:val="28"/>
          <w:lang w:val="nl-NL"/>
        </w:rPr>
        <w:t xml:space="preserve"> </w:t>
      </w:r>
      <w:r w:rsidRPr="007B0D0A">
        <w:rPr>
          <w:spacing w:val="-2"/>
          <w:szCs w:val="28"/>
          <w:lang w:val="nl-NL"/>
        </w:rPr>
        <w:t xml:space="preserve">Triển khai kế hoạch và giao </w:t>
      </w:r>
      <w:r w:rsidRPr="007B0D0A">
        <w:rPr>
          <w:spacing w:val="-2"/>
          <w:szCs w:val="28"/>
          <w:lang w:val="nl-NL"/>
        </w:rPr>
        <w:lastRenderedPageBreak/>
        <w:t>chỉ tiêu giảm nghèo, giải quyết việc làm</w:t>
      </w:r>
      <w:r w:rsidR="00C50502" w:rsidRPr="007B0D0A">
        <w:rPr>
          <w:spacing w:val="-2"/>
          <w:szCs w:val="28"/>
          <w:lang w:val="nl-NL"/>
        </w:rPr>
        <w:t>, phát triển đối tượng tham gia bảo hiểm xã hội bắt buộc, bảo hiểm xã hội thất nghiệp, bảo hiểm xã hội tự nguyện</w:t>
      </w:r>
      <w:r w:rsidRPr="007B0D0A">
        <w:rPr>
          <w:spacing w:val="-2"/>
          <w:szCs w:val="28"/>
          <w:lang w:val="nl-NL"/>
        </w:rPr>
        <w:t xml:space="preserve"> năm 20</w:t>
      </w:r>
      <w:r w:rsidR="00C50502" w:rsidRPr="007B0D0A">
        <w:rPr>
          <w:spacing w:val="-2"/>
          <w:szCs w:val="28"/>
          <w:lang w:val="nl-NL"/>
        </w:rPr>
        <w:t>20</w:t>
      </w:r>
      <w:r w:rsidR="00091CDD" w:rsidRPr="007B0D0A">
        <w:rPr>
          <w:spacing w:val="-2"/>
          <w:szCs w:val="28"/>
          <w:lang w:val="nl-NL"/>
        </w:rPr>
        <w:t>. Chỉ</w:t>
      </w:r>
      <w:r w:rsidR="007B0D0A" w:rsidRPr="007B0D0A">
        <w:rPr>
          <w:spacing w:val="-2"/>
          <w:szCs w:val="28"/>
          <w:lang w:val="nl-NL"/>
        </w:rPr>
        <w:t xml:space="preserve"> đạo các doanh nghiệp thực hiện</w:t>
      </w:r>
      <w:r w:rsidR="00091CDD" w:rsidRPr="007B0D0A">
        <w:rPr>
          <w:spacing w:val="-2"/>
          <w:szCs w:val="28"/>
          <w:lang w:val="nl-NL"/>
        </w:rPr>
        <w:t xml:space="preserve"> nghiêm quy trình phòng chống dịch bệnh </w:t>
      </w:r>
      <w:r w:rsidR="00091CDD" w:rsidRPr="007B0D0A">
        <w:rPr>
          <w:spacing w:val="-2"/>
          <w:lang w:val="nl-NL"/>
        </w:rPr>
        <w:t>Covid-19</w:t>
      </w:r>
      <w:r w:rsidR="00091CDD" w:rsidRPr="007B0D0A">
        <w:rPr>
          <w:spacing w:val="-2"/>
          <w:szCs w:val="28"/>
          <w:lang w:val="nl-NL"/>
        </w:rPr>
        <w:t>; kịp thời nắm bắt thông tin người lao động Việt Nam từ vùng có dịch về nướ</w:t>
      </w:r>
      <w:r w:rsidR="001D5F7D">
        <w:rPr>
          <w:spacing w:val="-2"/>
          <w:szCs w:val="28"/>
          <w:lang w:val="nl-NL"/>
        </w:rPr>
        <w:t>c để phối hợp thực hiện cách ly;</w:t>
      </w:r>
      <w:r w:rsidRPr="007B0D0A">
        <w:rPr>
          <w:spacing w:val="-2"/>
          <w:szCs w:val="28"/>
          <w:lang w:val="vi-VN"/>
        </w:rPr>
        <w:t xml:space="preserve"> </w:t>
      </w:r>
      <w:r w:rsidR="00091CDD" w:rsidRPr="007B0D0A">
        <w:rPr>
          <w:spacing w:val="-2"/>
          <w:szCs w:val="28"/>
        </w:rPr>
        <w:t>B</w:t>
      </w:r>
      <w:r w:rsidR="00C50502" w:rsidRPr="007B0D0A">
        <w:rPr>
          <w:spacing w:val="-2"/>
          <w:szCs w:val="28"/>
        </w:rPr>
        <w:t xml:space="preserve">an hành </w:t>
      </w:r>
      <w:r w:rsidR="006036CF" w:rsidRPr="007B0D0A">
        <w:rPr>
          <w:spacing w:val="-2"/>
          <w:szCs w:val="28"/>
        </w:rPr>
        <w:t>văn bản giới thiệu</w:t>
      </w:r>
      <w:r w:rsidR="00614251" w:rsidRPr="007B0D0A">
        <w:rPr>
          <w:color w:val="000000" w:themeColor="text1"/>
          <w:spacing w:val="-2"/>
          <w:szCs w:val="28"/>
          <w:lang w:val="nl-NL"/>
        </w:rPr>
        <w:t xml:space="preserve"> </w:t>
      </w:r>
      <w:r w:rsidR="00614251" w:rsidRPr="007B0D0A">
        <w:rPr>
          <w:spacing w:val="-2"/>
        </w:rPr>
        <w:t>doanh</w:t>
      </w:r>
      <w:r w:rsidR="00614251" w:rsidRPr="007B0D0A">
        <w:rPr>
          <w:color w:val="000000" w:themeColor="text1"/>
          <w:spacing w:val="-2"/>
          <w:szCs w:val="28"/>
          <w:lang w:val="nl-NL"/>
        </w:rPr>
        <w:t xml:space="preserve"> nghiệp tuyển lao động đi làm việc ở nước ngoài; tạo việc làm cho 5</w:t>
      </w:r>
      <w:r w:rsidR="00CE116E">
        <w:rPr>
          <w:color w:val="000000" w:themeColor="text1"/>
          <w:spacing w:val="-2"/>
          <w:szCs w:val="28"/>
          <w:lang w:val="nl-NL"/>
        </w:rPr>
        <w:t>20</w:t>
      </w:r>
      <w:r w:rsidR="00614251" w:rsidRPr="007B0D0A">
        <w:rPr>
          <w:color w:val="000000" w:themeColor="text1"/>
          <w:spacing w:val="-2"/>
          <w:szCs w:val="28"/>
          <w:lang w:val="nl-NL"/>
        </w:rPr>
        <w:t>/500 lao động bằng 1</w:t>
      </w:r>
      <w:r w:rsidR="00CE116E">
        <w:rPr>
          <w:color w:val="000000" w:themeColor="text1"/>
          <w:spacing w:val="-2"/>
          <w:szCs w:val="28"/>
          <w:lang w:val="nl-NL"/>
        </w:rPr>
        <w:t>04</w:t>
      </w:r>
      <w:r w:rsidR="00614251" w:rsidRPr="007B0D0A">
        <w:rPr>
          <w:color w:val="000000" w:themeColor="text1"/>
          <w:spacing w:val="-2"/>
          <w:szCs w:val="28"/>
          <w:lang w:val="nl-NL"/>
        </w:rPr>
        <w:t>%KH</w:t>
      </w:r>
      <w:r w:rsidR="00313CB4" w:rsidRPr="007B0D0A">
        <w:rPr>
          <w:spacing w:val="-2"/>
          <w:szCs w:val="28"/>
          <w:lang w:val="vi-VN"/>
        </w:rPr>
        <w:t>.</w:t>
      </w:r>
      <w:r w:rsidR="00BC275B" w:rsidRPr="007B0D0A">
        <w:rPr>
          <w:spacing w:val="-2"/>
          <w:szCs w:val="28"/>
          <w:lang w:val="vi-VN"/>
        </w:rPr>
        <w:t xml:space="preserve"> </w:t>
      </w:r>
      <w:r w:rsidR="00313CB4" w:rsidRPr="007B0D0A">
        <w:rPr>
          <w:spacing w:val="-2"/>
          <w:szCs w:val="28"/>
          <w:lang w:val="vi-VN"/>
        </w:rPr>
        <w:t>Thực hiện công tác đào tạo nghề cho lao động nông thôn. B</w:t>
      </w:r>
      <w:r w:rsidR="00BC275B" w:rsidRPr="007B0D0A">
        <w:rPr>
          <w:color w:val="000000" w:themeColor="text1"/>
          <w:spacing w:val="-2"/>
          <w:szCs w:val="28"/>
          <w:lang w:val="de-DE"/>
        </w:rPr>
        <w:t xml:space="preserve">an hành kế hoạch </w:t>
      </w:r>
      <w:r w:rsidR="00313CB4" w:rsidRPr="007B0D0A">
        <w:rPr>
          <w:color w:val="000000" w:themeColor="text1"/>
          <w:spacing w:val="-2"/>
          <w:szCs w:val="28"/>
          <w:lang w:val="vi-VN"/>
        </w:rPr>
        <w:t xml:space="preserve">phòng chống mại dâm; </w:t>
      </w:r>
      <w:r w:rsidR="007B0D0A" w:rsidRPr="007B0D0A">
        <w:rPr>
          <w:spacing w:val="-2"/>
          <w:szCs w:val="28"/>
          <w:lang w:val="nl-NL"/>
        </w:rPr>
        <w:t>Thực hiện chỉ tiêu đưa người nghiện đi cai n</w:t>
      </w:r>
      <w:r w:rsidR="00781CFE">
        <w:rPr>
          <w:spacing w:val="-2"/>
          <w:szCs w:val="28"/>
          <w:lang w:val="nl-NL"/>
        </w:rPr>
        <w:t>g</w:t>
      </w:r>
      <w:r w:rsidR="007B0D0A" w:rsidRPr="007B0D0A">
        <w:rPr>
          <w:spacing w:val="-2"/>
          <w:szCs w:val="28"/>
          <w:lang w:val="nl-NL"/>
        </w:rPr>
        <w:t xml:space="preserve">hiện tập trung được </w:t>
      </w:r>
      <w:r w:rsidR="00CE116E">
        <w:rPr>
          <w:spacing w:val="-2"/>
          <w:szCs w:val="28"/>
          <w:lang w:val="nl-NL"/>
        </w:rPr>
        <w:t>10</w:t>
      </w:r>
      <w:r w:rsidR="007B0D0A" w:rsidRPr="007B0D0A">
        <w:rPr>
          <w:spacing w:val="-2"/>
          <w:szCs w:val="28"/>
          <w:lang w:val="nl-NL"/>
        </w:rPr>
        <w:t xml:space="preserve">/7 = </w:t>
      </w:r>
      <w:r w:rsidR="00CE116E">
        <w:rPr>
          <w:spacing w:val="-2"/>
          <w:szCs w:val="28"/>
          <w:lang w:val="nl-NL"/>
        </w:rPr>
        <w:t>142</w:t>
      </w:r>
      <w:r w:rsidR="007B0D0A" w:rsidRPr="007B0D0A">
        <w:rPr>
          <w:spacing w:val="-2"/>
          <w:szCs w:val="28"/>
          <w:lang w:val="nl-NL"/>
        </w:rPr>
        <w:t>%. Phối hợp có hiệu quả với Bảo hiểm xã hội tỉnh</w:t>
      </w:r>
      <w:r w:rsidR="007B0D0A" w:rsidRPr="007B0D0A">
        <w:rPr>
          <w:spacing w:val="-2"/>
          <w:lang w:val="nl-NL"/>
        </w:rPr>
        <w:t xml:space="preserve"> thực hiện các chỉ tiêu phát triển đối tượng tham gia BHXH bắt buộc, BHXH tự nguyện, BHXH thất nghiệp, bảo hiểm y tế toàn dân;</w:t>
      </w:r>
      <w:r w:rsidR="003615FC" w:rsidRPr="007B0D0A">
        <w:rPr>
          <w:spacing w:val="-2"/>
          <w:szCs w:val="28"/>
          <w:lang w:val="nl-NL"/>
        </w:rPr>
        <w:t xml:space="preserve"> </w:t>
      </w:r>
      <w:r w:rsidR="00313CB4" w:rsidRPr="007B0D0A">
        <w:rPr>
          <w:rStyle w:val="Strong"/>
          <w:b w:val="0"/>
          <w:spacing w:val="-2"/>
          <w:szCs w:val="28"/>
          <w:bdr w:val="none" w:sz="0" w:space="0" w:color="auto" w:frame="1"/>
          <w:lang w:val="vi-VN"/>
        </w:rPr>
        <w:t>Thực hiện tốt công tác trẻ em</w:t>
      </w:r>
      <w:r w:rsidR="004E29EA" w:rsidRPr="007B0D0A">
        <w:rPr>
          <w:rStyle w:val="FootnoteReference"/>
          <w:bCs/>
          <w:spacing w:val="-2"/>
          <w:szCs w:val="28"/>
          <w:bdr w:val="none" w:sz="0" w:space="0" w:color="auto" w:frame="1"/>
          <w:lang w:val="vi-VN"/>
        </w:rPr>
        <w:footnoteReference w:id="6"/>
      </w:r>
      <w:r w:rsidR="001D5F7D">
        <w:rPr>
          <w:rStyle w:val="Strong"/>
          <w:b w:val="0"/>
          <w:spacing w:val="-2"/>
          <w:szCs w:val="28"/>
          <w:bdr w:val="none" w:sz="0" w:space="0" w:color="auto" w:frame="1"/>
        </w:rPr>
        <w:t xml:space="preserve"> và bình đẳng giới</w:t>
      </w:r>
      <w:r w:rsidR="00313CB4" w:rsidRPr="007B0D0A">
        <w:rPr>
          <w:rStyle w:val="Strong"/>
          <w:b w:val="0"/>
          <w:spacing w:val="-2"/>
          <w:szCs w:val="28"/>
          <w:bdr w:val="none" w:sz="0" w:space="0" w:color="auto" w:frame="1"/>
          <w:lang w:val="vi-VN"/>
        </w:rPr>
        <w:t>.</w:t>
      </w:r>
      <w:r w:rsidR="003241D5" w:rsidRPr="003241D5">
        <w:rPr>
          <w:spacing w:val="-2"/>
          <w:szCs w:val="28"/>
          <w:lang w:val="nl-NL"/>
        </w:rPr>
        <w:t xml:space="preserve"> </w:t>
      </w:r>
    </w:p>
    <w:p w:rsidR="004657F7" w:rsidRPr="00BF45B1" w:rsidRDefault="004657F7" w:rsidP="004657F7">
      <w:pPr>
        <w:spacing w:before="60" w:after="60" w:line="340" w:lineRule="exact"/>
        <w:ind w:firstLine="720"/>
        <w:jc w:val="both"/>
        <w:rPr>
          <w:b/>
          <w:szCs w:val="28"/>
          <w:lang w:val="nl-NL"/>
        </w:rPr>
      </w:pPr>
      <w:r>
        <w:rPr>
          <w:rStyle w:val="Strong"/>
          <w:bCs w:val="0"/>
        </w:rPr>
        <w:t>6</w:t>
      </w:r>
      <w:r w:rsidRPr="00BF45B1">
        <w:rPr>
          <w:b/>
          <w:szCs w:val="28"/>
          <w:lang w:val="nl-NL"/>
        </w:rPr>
        <w:t>. Công tác Dân tộc, Tôn giáo</w:t>
      </w:r>
    </w:p>
    <w:p w:rsidR="00941CD6" w:rsidRPr="00991DE0" w:rsidRDefault="00467B9E" w:rsidP="00941CD6">
      <w:pPr>
        <w:spacing w:before="120" w:after="120"/>
        <w:ind w:firstLine="720"/>
        <w:jc w:val="both"/>
        <w:rPr>
          <w:iCs/>
          <w:lang w:val="vi-VN"/>
        </w:rPr>
      </w:pPr>
      <w:r>
        <w:rPr>
          <w:lang w:val="nl-NL"/>
        </w:rPr>
        <w:t xml:space="preserve">Thực hiện đầy đủ các chương trình chính sách </w:t>
      </w:r>
      <w:r w:rsidR="004657F7">
        <w:rPr>
          <w:lang w:val="nl-NL"/>
        </w:rPr>
        <w:t>dân tộc</w:t>
      </w:r>
      <w:r>
        <w:rPr>
          <w:lang w:val="nl-NL"/>
        </w:rPr>
        <w:t>. T</w:t>
      </w:r>
      <w:r w:rsidR="004657F7">
        <w:rPr>
          <w:lang w:val="nl-NL"/>
        </w:rPr>
        <w:t xml:space="preserve">riển khai </w:t>
      </w:r>
      <w:r>
        <w:rPr>
          <w:lang w:val="nl-NL"/>
        </w:rPr>
        <w:t>thực hiện chính sách</w:t>
      </w:r>
      <w:r w:rsidR="004657F7">
        <w:rPr>
          <w:lang w:val="nl-NL"/>
        </w:rPr>
        <w:t xml:space="preserve"> </w:t>
      </w:r>
      <w:r>
        <w:rPr>
          <w:lang w:val="nl-NL"/>
        </w:rPr>
        <w:t>đối với người có uy tín năm 2020; đ</w:t>
      </w:r>
      <w:r w:rsidR="004657F7" w:rsidRPr="00CF72A3">
        <w:rPr>
          <w:lang w:val="nl-NL"/>
        </w:rPr>
        <w:t xml:space="preserve">ã tổ chức thăm hỏi, tặng quà </w:t>
      </w:r>
      <w:r w:rsidR="004657F7">
        <w:rPr>
          <w:lang w:val="vi-VN"/>
        </w:rPr>
        <w:t>1</w:t>
      </w:r>
      <w:r w:rsidR="001576D0">
        <w:t>16</w:t>
      </w:r>
      <w:r w:rsidR="004657F7" w:rsidRPr="00790932">
        <w:rPr>
          <w:lang w:val="nl-NL"/>
        </w:rPr>
        <w:t xml:space="preserve"> </w:t>
      </w:r>
      <w:r>
        <w:rPr>
          <w:lang w:val="nl-NL"/>
        </w:rPr>
        <w:t>người uy tín nhân dịp Tết N</w:t>
      </w:r>
      <w:r w:rsidR="004657F7" w:rsidRPr="00CF72A3">
        <w:rPr>
          <w:lang w:val="nl-NL"/>
        </w:rPr>
        <w:t>guyên đán</w:t>
      </w:r>
      <w:r>
        <w:rPr>
          <w:lang w:val="nl-NL"/>
        </w:rPr>
        <w:t xml:space="preserve"> Canh Tý</w:t>
      </w:r>
      <w:r w:rsidR="004657F7" w:rsidRPr="00CF72A3">
        <w:rPr>
          <w:lang w:val="nl-NL"/>
        </w:rPr>
        <w:t xml:space="preserve"> </w:t>
      </w:r>
      <w:r w:rsidR="004657F7">
        <w:rPr>
          <w:lang w:val="nl-NL"/>
        </w:rPr>
        <w:t xml:space="preserve">với tổng số tiền </w:t>
      </w:r>
      <w:r w:rsidR="001576D0">
        <w:t>63,8</w:t>
      </w:r>
      <w:r w:rsidR="004657F7" w:rsidRPr="00CF72A3">
        <w:rPr>
          <w:lang w:val="nl-NL"/>
        </w:rPr>
        <w:t xml:space="preserve"> triệu đồng; </w:t>
      </w:r>
      <w:r w:rsidR="004657F7">
        <w:rPr>
          <w:lang w:val="vi-VN"/>
        </w:rPr>
        <w:t xml:space="preserve">kịp thời </w:t>
      </w:r>
      <w:r w:rsidR="004657F7" w:rsidRPr="000B1E65">
        <w:rPr>
          <w:lang w:val="nl-NL"/>
        </w:rPr>
        <w:t xml:space="preserve">thăm hỏi, động viên </w:t>
      </w:r>
      <w:r w:rsidR="004657F7">
        <w:rPr>
          <w:lang w:val="nl-NL"/>
        </w:rPr>
        <w:t>người uy tín ốm đau nằ</w:t>
      </w:r>
      <w:r w:rsidR="004657F7" w:rsidRPr="000B1E65">
        <w:rPr>
          <w:lang w:val="nl-NL"/>
        </w:rPr>
        <w:t>m viện</w:t>
      </w:r>
      <w:r w:rsidR="00612939">
        <w:rPr>
          <w:lang w:val="nl-NL"/>
        </w:rPr>
        <w:t xml:space="preserve">; </w:t>
      </w:r>
      <w:r w:rsidR="00612939">
        <w:rPr>
          <w:iCs/>
        </w:rPr>
        <w:t>t</w:t>
      </w:r>
      <w:r w:rsidR="00612939" w:rsidRPr="000767AA">
        <w:rPr>
          <w:iCs/>
          <w:lang w:val="vi-VN"/>
        </w:rPr>
        <w:t>hăm vi</w:t>
      </w:r>
      <w:r w:rsidR="00612939">
        <w:rPr>
          <w:iCs/>
          <w:lang w:val="vi-VN"/>
        </w:rPr>
        <w:t>ếng</w:t>
      </w:r>
      <w:r w:rsidR="00612939" w:rsidRPr="000767AA">
        <w:rPr>
          <w:iCs/>
          <w:lang w:val="vi-VN"/>
        </w:rPr>
        <w:t xml:space="preserve"> thân nhân người uy tín</w:t>
      </w:r>
      <w:r w:rsidR="00991DE0">
        <w:rPr>
          <w:iCs/>
        </w:rPr>
        <w:t>;</w:t>
      </w:r>
      <w:r w:rsidR="00991DE0">
        <w:rPr>
          <w:iCs/>
          <w:lang w:val="vi-VN"/>
        </w:rPr>
        <w:t xml:space="preserve"> </w:t>
      </w:r>
      <w:r w:rsidR="00991DE0">
        <w:rPr>
          <w:iCs/>
        </w:rPr>
        <w:t>c</w:t>
      </w:r>
      <w:r w:rsidR="00612939">
        <w:rPr>
          <w:iCs/>
          <w:lang w:val="vi-VN"/>
        </w:rPr>
        <w:t>họn cử 03 người uy tín tiêu biểu tham gia đoàn người uy tín của tỉnh đi thăm quan học tập kinh nghiệm ngoài tỉnh</w:t>
      </w:r>
      <w:r w:rsidR="00991DE0">
        <w:rPr>
          <w:iCs/>
        </w:rPr>
        <w:t>; thực hiện tốt côngtác khen thưởng cho người uy tín tiêu biểu</w:t>
      </w:r>
      <w:r>
        <w:rPr>
          <w:lang w:val="nl-NL"/>
        </w:rPr>
        <w:t xml:space="preserve">. Chỉ đạo các xã, phường có thôn tổ mới sáp nhập theo Nghị quyết số 21/NQ-HĐND </w:t>
      </w:r>
      <w:r w:rsidR="0040409A">
        <w:rPr>
          <w:lang w:val="nl-NL"/>
        </w:rPr>
        <w:t xml:space="preserve">của HĐND tỉnh </w:t>
      </w:r>
      <w:r>
        <w:rPr>
          <w:lang w:val="nl-NL"/>
        </w:rPr>
        <w:t>tiến hành rà soát, sửa đổi bổ sung thôn/tổ đặc biệt khó khăn</w:t>
      </w:r>
      <w:r w:rsidR="00607BAC">
        <w:rPr>
          <w:lang w:val="nl-NL"/>
        </w:rPr>
        <w:t>,</w:t>
      </w:r>
      <w:r>
        <w:rPr>
          <w:lang w:val="nl-NL"/>
        </w:rPr>
        <w:t xml:space="preserve"> xã/phường khu vực I, II, III theo các quy định tại Quyết định số 50/QĐ-TTg.</w:t>
      </w:r>
      <w:r w:rsidR="00941CD6" w:rsidRPr="00941CD6">
        <w:rPr>
          <w:lang w:val="nl-NL"/>
        </w:rPr>
        <w:t xml:space="preserve"> </w:t>
      </w:r>
      <w:r w:rsidR="00941CD6">
        <w:rPr>
          <w:lang w:val="nl-NL"/>
        </w:rPr>
        <w:t>C</w:t>
      </w:r>
      <w:r w:rsidR="00941CD6" w:rsidRPr="008F419D">
        <w:rPr>
          <w:lang w:val="nl-NL"/>
        </w:rPr>
        <w:t>ung cấp một số ấn phẩm, báo chí, cho</w:t>
      </w:r>
      <w:r w:rsidR="00941CD6">
        <w:rPr>
          <w:lang w:val="nl-NL"/>
        </w:rPr>
        <w:t xml:space="preserve"> vùng đồng bào dân tộc thiểu số.</w:t>
      </w:r>
      <w:r w:rsidR="00941CD6">
        <w:rPr>
          <w:lang w:val="vi-VN"/>
        </w:rPr>
        <w:t xml:space="preserve"> </w:t>
      </w:r>
    </w:p>
    <w:p w:rsidR="005C5026" w:rsidRPr="00991DE0" w:rsidRDefault="00467B9E" w:rsidP="005C5026">
      <w:pPr>
        <w:spacing w:before="120" w:after="120"/>
        <w:ind w:firstLine="720"/>
        <w:jc w:val="both"/>
        <w:rPr>
          <w:iCs/>
          <w:lang w:val="vi-VN"/>
        </w:rPr>
      </w:pPr>
      <w:r>
        <w:rPr>
          <w:lang w:val="nl-NL"/>
        </w:rPr>
        <w:t xml:space="preserve"> </w:t>
      </w:r>
      <w:r w:rsidR="004657F7" w:rsidRPr="00BF5CBC">
        <w:rPr>
          <w:lang w:val="nl-NL"/>
        </w:rPr>
        <w:t xml:space="preserve">Thực hiện tốt công tác quản lý Nhà nước về tôn giáo trên địa bàn; thường xuyên thăm nắm tình hình hoạt động tôn giáo; hướng dẫn các tổ chức tôn giáo hoạt động theo đúng quy định của pháp luật. Nhìn chung, các tổ chức tôn giáo trên địa bàn thành phố hoạt động </w:t>
      </w:r>
      <w:r w:rsidR="00CC49AC">
        <w:rPr>
          <w:lang w:val="nl-NL"/>
        </w:rPr>
        <w:t>ổn định, chấp hành chủ trương chính sách của Đảng, Nhà nước, quy định của địa phương.</w:t>
      </w:r>
      <w:r w:rsidR="005C5026" w:rsidRPr="005C5026">
        <w:rPr>
          <w:lang w:val="nl-NL"/>
        </w:rPr>
        <w:t xml:space="preserve"> </w:t>
      </w:r>
    </w:p>
    <w:p w:rsidR="00704AA3" w:rsidRPr="00471F78" w:rsidRDefault="004657F7" w:rsidP="007646D1">
      <w:pPr>
        <w:pStyle w:val="BodyText"/>
        <w:spacing w:before="60" w:after="60" w:line="340" w:lineRule="exact"/>
        <w:ind w:firstLine="720"/>
        <w:jc w:val="both"/>
        <w:rPr>
          <w:b/>
          <w:szCs w:val="28"/>
          <w:lang w:val="nl-NL"/>
        </w:rPr>
      </w:pPr>
      <w:r>
        <w:rPr>
          <w:b/>
          <w:szCs w:val="28"/>
          <w:lang w:val="nl-NL"/>
        </w:rPr>
        <w:t>7</w:t>
      </w:r>
      <w:r w:rsidR="00704AA3" w:rsidRPr="00471F78">
        <w:rPr>
          <w:b/>
          <w:szCs w:val="28"/>
          <w:lang w:val="nl-NL"/>
        </w:rPr>
        <w:t>. Công tác Chữ thập đỏ</w:t>
      </w:r>
    </w:p>
    <w:p w:rsidR="00086DDD" w:rsidRPr="00DB68F1" w:rsidRDefault="00A44E36" w:rsidP="005C5026">
      <w:pPr>
        <w:widowControl w:val="0"/>
        <w:spacing w:before="60" w:after="60" w:line="340" w:lineRule="exact"/>
        <w:ind w:firstLine="720"/>
        <w:jc w:val="both"/>
        <w:rPr>
          <w:lang w:val="nl-NL"/>
        </w:rPr>
      </w:pPr>
      <w:r w:rsidRPr="003E06DA">
        <w:rPr>
          <w:lang w:val="nl-NL"/>
        </w:rPr>
        <w:t>T</w:t>
      </w:r>
      <w:r w:rsidR="00671AB3" w:rsidRPr="003E06DA">
        <w:rPr>
          <w:lang w:val="nl-NL"/>
        </w:rPr>
        <w:t>hực hiện phong trào “Tết vì người nghèo và nạn nhân chất độc da cam” Xuân</w:t>
      </w:r>
      <w:r w:rsidR="00055DA9" w:rsidRPr="003E06DA">
        <w:rPr>
          <w:lang w:val="nl-NL"/>
        </w:rPr>
        <w:t xml:space="preserve"> </w:t>
      </w:r>
      <w:r w:rsidR="00395EF4" w:rsidRPr="003E06DA">
        <w:rPr>
          <w:lang w:val="nl-NL"/>
        </w:rPr>
        <w:t>Canh Tý</w:t>
      </w:r>
      <w:r w:rsidR="00055DA9" w:rsidRPr="003E06DA">
        <w:rPr>
          <w:lang w:val="nl-NL"/>
        </w:rPr>
        <w:t xml:space="preserve"> năm</w:t>
      </w:r>
      <w:r w:rsidR="001E5B73" w:rsidRPr="003E06DA">
        <w:rPr>
          <w:lang w:val="nl-NL"/>
        </w:rPr>
        <w:t xml:space="preserve"> 20</w:t>
      </w:r>
      <w:r w:rsidR="00C12CE0" w:rsidRPr="003E06DA">
        <w:rPr>
          <w:lang w:val="nl-NL"/>
        </w:rPr>
        <w:t>20</w:t>
      </w:r>
      <w:r w:rsidR="00671AB3" w:rsidRPr="003E06DA">
        <w:rPr>
          <w:lang w:val="nl-NL"/>
        </w:rPr>
        <w:t>,</w:t>
      </w:r>
      <w:r w:rsidR="00424928" w:rsidRPr="003E06DA">
        <w:rPr>
          <w:lang w:val="nl-NL"/>
        </w:rPr>
        <w:t xml:space="preserve"> đã </w:t>
      </w:r>
      <w:r w:rsidR="00341323" w:rsidRPr="003E06DA">
        <w:rPr>
          <w:lang w:val="nl-NL"/>
        </w:rPr>
        <w:t xml:space="preserve">vận động, </w:t>
      </w:r>
      <w:r w:rsidR="00424928" w:rsidRPr="003E06DA">
        <w:rPr>
          <w:lang w:val="nl-NL"/>
        </w:rPr>
        <w:t>tiếp nhận, trao</w:t>
      </w:r>
      <w:r w:rsidR="009033E9" w:rsidRPr="003E06DA">
        <w:rPr>
          <w:lang w:val="nl-NL"/>
        </w:rPr>
        <w:t xml:space="preserve"> </w:t>
      </w:r>
      <w:r w:rsidR="00D07201" w:rsidRPr="003E06DA">
        <w:rPr>
          <w:lang w:val="nl-NL"/>
        </w:rPr>
        <w:t xml:space="preserve">quà cho các đối tượng với </w:t>
      </w:r>
      <w:r w:rsidR="009033E9" w:rsidRPr="003E06DA">
        <w:rPr>
          <w:lang w:val="nl-NL"/>
        </w:rPr>
        <w:t xml:space="preserve">tổng số </w:t>
      </w:r>
      <w:r w:rsidR="00055DA9" w:rsidRPr="003E06DA">
        <w:rPr>
          <w:lang w:val="nl-NL"/>
        </w:rPr>
        <w:t>2</w:t>
      </w:r>
      <w:r w:rsidR="00BE730A" w:rsidRPr="003E06DA">
        <w:rPr>
          <w:lang w:val="nl-NL"/>
        </w:rPr>
        <w:t>24</w:t>
      </w:r>
      <w:r w:rsidR="00424928" w:rsidRPr="003E06DA">
        <w:rPr>
          <w:lang w:val="nl-NL"/>
        </w:rPr>
        <w:t xml:space="preserve"> x</w:t>
      </w:r>
      <w:r w:rsidR="00CE43B3" w:rsidRPr="003E06DA">
        <w:rPr>
          <w:lang w:val="nl-NL"/>
        </w:rPr>
        <w:t>uất quà</w:t>
      </w:r>
      <w:r w:rsidR="00A117A7" w:rsidRPr="003E06DA">
        <w:rPr>
          <w:lang w:val="nl-NL"/>
        </w:rPr>
        <w:t>,</w:t>
      </w:r>
      <w:r w:rsidR="009033E9" w:rsidRPr="003E06DA">
        <w:rPr>
          <w:lang w:val="nl-NL"/>
        </w:rPr>
        <w:t xml:space="preserve"> trị giá</w:t>
      </w:r>
      <w:r w:rsidR="00790932" w:rsidRPr="003E06DA">
        <w:rPr>
          <w:lang w:val="nl-NL"/>
        </w:rPr>
        <w:t xml:space="preserve"> </w:t>
      </w:r>
      <w:r w:rsidR="00B134F0" w:rsidRPr="003E06DA">
        <w:rPr>
          <w:lang w:val="nl-NL"/>
        </w:rPr>
        <w:t>121,98</w:t>
      </w:r>
      <w:r w:rsidR="00A117A7" w:rsidRPr="003E06DA">
        <w:rPr>
          <w:lang w:val="nl-NL"/>
        </w:rPr>
        <w:t xml:space="preserve"> </w:t>
      </w:r>
      <w:r w:rsidR="009033E9" w:rsidRPr="003E06DA">
        <w:rPr>
          <w:lang w:val="nl-NL"/>
        </w:rPr>
        <w:t>triệu đồng</w:t>
      </w:r>
      <w:r w:rsidR="00B134F0" w:rsidRPr="003E06DA">
        <w:rPr>
          <w:lang w:val="nl-NL"/>
        </w:rPr>
        <w:t xml:space="preserve"> và 240kg gạo</w:t>
      </w:r>
      <w:r w:rsidRPr="003E06DA">
        <w:rPr>
          <w:lang w:val="nl-NL"/>
        </w:rPr>
        <w:t xml:space="preserve">. </w:t>
      </w:r>
      <w:r w:rsidR="00671AB3" w:rsidRPr="003E06DA">
        <w:rPr>
          <w:lang w:val="nl-NL"/>
        </w:rPr>
        <w:t>Rà soát các đối tượng có hoàn cảnh đặc biệt khó khăn để vận động các nhà hảo tâm giúp đỡ</w:t>
      </w:r>
      <w:r w:rsidR="00D930FC" w:rsidRPr="003E06DA">
        <w:rPr>
          <w:lang w:val="nl-NL"/>
        </w:rPr>
        <w:t xml:space="preserve"> như</w:t>
      </w:r>
      <w:r w:rsidR="00B134F0" w:rsidRPr="003E06DA">
        <w:rPr>
          <w:lang w:val="nl-NL"/>
        </w:rPr>
        <w:t xml:space="preserve"> </w:t>
      </w:r>
      <w:r w:rsidR="00AC6051" w:rsidRPr="003E06DA">
        <w:rPr>
          <w:lang w:val="nl-NL"/>
        </w:rPr>
        <w:t xml:space="preserve">tài trợ học bổng </w:t>
      </w:r>
      <w:r w:rsidR="00106102" w:rsidRPr="003E06DA">
        <w:rPr>
          <w:lang w:val="nl-NL"/>
        </w:rPr>
        <w:t xml:space="preserve">cho </w:t>
      </w:r>
      <w:r w:rsidR="00AC6051" w:rsidRPr="003E06DA">
        <w:rPr>
          <w:lang w:val="nl-NL"/>
        </w:rPr>
        <w:t>23 học sinh</w:t>
      </w:r>
      <w:r w:rsidR="00106102" w:rsidRPr="003E06DA">
        <w:rPr>
          <w:lang w:val="nl-NL"/>
        </w:rPr>
        <w:t xml:space="preserve"> (0,5 triệu đồng/</w:t>
      </w:r>
      <w:r w:rsidR="00FB44C8" w:rsidRPr="003E06DA">
        <w:rPr>
          <w:lang w:val="nl-NL"/>
        </w:rPr>
        <w:t>học sinh/tháng)</w:t>
      </w:r>
      <w:r w:rsidR="00AC6051" w:rsidRPr="003E06DA">
        <w:rPr>
          <w:lang w:val="nl-NL"/>
        </w:rPr>
        <w:t xml:space="preserve"> có hoàn cảnh khó </w:t>
      </w:r>
      <w:r w:rsidR="00AC6051" w:rsidRPr="003E06DA">
        <w:rPr>
          <w:lang w:val="nl-NL"/>
        </w:rPr>
        <w:lastRenderedPageBreak/>
        <w:t>khăn</w:t>
      </w:r>
      <w:r w:rsidR="007549E3" w:rsidRPr="003E06DA">
        <w:rPr>
          <w:lang w:val="nl-NL"/>
        </w:rPr>
        <w:t>; hỗ trợ 30 triệu đồng cho 01 hộ gia đình tổ 10b, phường Đức Xuân xây dựng nhà ở</w:t>
      </w:r>
      <w:r w:rsidR="00D930FC" w:rsidRPr="003E06DA">
        <w:rPr>
          <w:lang w:val="nl-NL"/>
        </w:rPr>
        <w:t>. H</w:t>
      </w:r>
      <w:r w:rsidR="00AC6051" w:rsidRPr="003E06DA">
        <w:rPr>
          <w:lang w:val="nl-NL"/>
        </w:rPr>
        <w:t xml:space="preserve">ỗ trợ </w:t>
      </w:r>
      <w:r w:rsidR="00106102" w:rsidRPr="003E06DA">
        <w:rPr>
          <w:lang w:val="nl-NL"/>
        </w:rPr>
        <w:t xml:space="preserve">01 triệu đồng cho </w:t>
      </w:r>
      <w:r w:rsidR="00AC6051" w:rsidRPr="003E06DA">
        <w:rPr>
          <w:lang w:val="nl-NL"/>
        </w:rPr>
        <w:t xml:space="preserve">01 hộ nghèo có </w:t>
      </w:r>
      <w:r w:rsidR="00B134F0" w:rsidRPr="003E06DA">
        <w:rPr>
          <w:lang w:val="nl-NL"/>
        </w:rPr>
        <w:t>thân nhân</w:t>
      </w:r>
      <w:r w:rsidR="00FB44C8" w:rsidRPr="003E06DA">
        <w:rPr>
          <w:lang w:val="nl-NL"/>
        </w:rPr>
        <w:t xml:space="preserve"> </w:t>
      </w:r>
      <w:r w:rsidR="00B134F0" w:rsidRPr="003E06DA">
        <w:rPr>
          <w:lang w:val="nl-NL"/>
        </w:rPr>
        <w:t>đột tử</w:t>
      </w:r>
      <w:r w:rsidR="00AC6051" w:rsidRPr="003E06DA">
        <w:rPr>
          <w:lang w:val="nl-NL"/>
        </w:rPr>
        <w:t xml:space="preserve"> do bệnh hiểm nghèo</w:t>
      </w:r>
      <w:r w:rsidR="00FB44C8" w:rsidRPr="003E06DA">
        <w:rPr>
          <w:lang w:val="nl-NL"/>
        </w:rPr>
        <w:t>;</w:t>
      </w:r>
      <w:r w:rsidR="00671AB3" w:rsidRPr="003E06DA">
        <w:rPr>
          <w:lang w:val="nl-NL"/>
        </w:rPr>
        <w:t xml:space="preserve"> </w:t>
      </w:r>
      <w:r w:rsidR="00B134F0" w:rsidRPr="003E06DA">
        <w:rPr>
          <w:lang w:val="nl-NL"/>
        </w:rPr>
        <w:t xml:space="preserve">hỗ trợ </w:t>
      </w:r>
      <w:r w:rsidR="00FB44C8" w:rsidRPr="003E06DA">
        <w:rPr>
          <w:lang w:val="nl-NL"/>
        </w:rPr>
        <w:t xml:space="preserve">860kg gạo </w:t>
      </w:r>
      <w:r w:rsidR="00AC6051" w:rsidRPr="003E06DA">
        <w:rPr>
          <w:lang w:val="nl-NL"/>
        </w:rPr>
        <w:t xml:space="preserve">cho 43 hộ nghèo </w:t>
      </w:r>
      <w:r w:rsidR="00FB44C8" w:rsidRPr="003E06DA">
        <w:rPr>
          <w:lang w:val="nl-NL"/>
        </w:rPr>
        <w:t>đợt</w:t>
      </w:r>
      <w:r w:rsidR="00AC6051" w:rsidRPr="003E06DA">
        <w:rPr>
          <w:lang w:val="nl-NL"/>
        </w:rPr>
        <w:t xml:space="preserve"> cách ly xã hội </w:t>
      </w:r>
      <w:r w:rsidR="00FB44C8" w:rsidRPr="003E06DA">
        <w:rPr>
          <w:lang w:val="nl-NL"/>
        </w:rPr>
        <w:t xml:space="preserve">do dịch bệnh </w:t>
      </w:r>
      <w:r w:rsidR="00AC6051" w:rsidRPr="003E06DA">
        <w:rPr>
          <w:lang w:val="nl-NL"/>
        </w:rPr>
        <w:t xml:space="preserve">Covid </w:t>
      </w:r>
      <w:r w:rsidR="00FB44C8" w:rsidRPr="003E06DA">
        <w:rPr>
          <w:lang w:val="nl-NL"/>
        </w:rPr>
        <w:t>-</w:t>
      </w:r>
      <w:r w:rsidR="00AC6051" w:rsidRPr="003E06DA">
        <w:rPr>
          <w:lang w:val="nl-NL"/>
        </w:rPr>
        <w:t xml:space="preserve"> 19</w:t>
      </w:r>
      <w:r w:rsidR="00FB44C8" w:rsidRPr="003E06DA">
        <w:rPr>
          <w:lang w:val="nl-NL"/>
        </w:rPr>
        <w:t>, trị giá</w:t>
      </w:r>
      <w:r w:rsidR="00AC6051" w:rsidRPr="003E06DA">
        <w:rPr>
          <w:lang w:val="nl-NL"/>
        </w:rPr>
        <w:t xml:space="preserve"> </w:t>
      </w:r>
      <w:r w:rsidR="00FB44C8" w:rsidRPr="003E06DA">
        <w:rPr>
          <w:lang w:val="nl-NL"/>
        </w:rPr>
        <w:t>11,</w:t>
      </w:r>
      <w:r w:rsidR="00AC6051" w:rsidRPr="003E06DA">
        <w:rPr>
          <w:lang w:val="nl-NL"/>
        </w:rPr>
        <w:t>18 triệu đồng</w:t>
      </w:r>
      <w:r w:rsidR="007549E3" w:rsidRPr="003E06DA">
        <w:rPr>
          <w:lang w:val="nl-NL"/>
        </w:rPr>
        <w:t>; ủng hộ đồng bào các tỉnh bị thiên tai 15,5 triệu đồng</w:t>
      </w:r>
      <w:r w:rsidR="00FB44C8" w:rsidRPr="003E06DA">
        <w:rPr>
          <w:lang w:val="nl-NL"/>
        </w:rPr>
        <w:t>. Tổ chức khám bệnh nhân đạo tại phường Phùng Chí Kiên cho 100 đối tượng.</w:t>
      </w:r>
      <w:r w:rsidR="00CD0E5D" w:rsidRPr="003E06DA">
        <w:rPr>
          <w:lang w:val="nl-NL"/>
        </w:rPr>
        <w:t xml:space="preserve"> </w:t>
      </w:r>
      <w:r w:rsidR="00DB68F1" w:rsidRPr="00DB68F1">
        <w:rPr>
          <w:lang w:val="nl-NL"/>
        </w:rPr>
        <w:t>Vận động trên 400 người tham gia hiến máu tình nguyện, kết quả thu được 340 đơn vị máu.</w:t>
      </w:r>
    </w:p>
    <w:p w:rsidR="00E224B6" w:rsidRDefault="00E224B6" w:rsidP="007646D1">
      <w:pPr>
        <w:spacing w:before="60" w:after="60" w:line="340" w:lineRule="exact"/>
        <w:ind w:firstLine="720"/>
        <w:jc w:val="both"/>
        <w:rPr>
          <w:b/>
          <w:bCs/>
          <w:sz w:val="26"/>
          <w:lang w:val="nl-NL"/>
        </w:rPr>
      </w:pPr>
      <w:r>
        <w:rPr>
          <w:b/>
          <w:bCs/>
          <w:sz w:val="26"/>
          <w:lang w:val="nl-NL"/>
        </w:rPr>
        <w:t>III. CẢI CÁCH HÀNH CHÍNH</w:t>
      </w:r>
    </w:p>
    <w:p w:rsidR="007B6086" w:rsidRPr="00952849" w:rsidRDefault="00646277" w:rsidP="005C5026">
      <w:pPr>
        <w:widowControl w:val="0"/>
        <w:tabs>
          <w:tab w:val="left" w:pos="9214"/>
          <w:tab w:val="left" w:pos="9355"/>
        </w:tabs>
        <w:spacing w:before="120" w:line="360" w:lineRule="exact"/>
        <w:ind w:firstLine="720"/>
        <w:jc w:val="both"/>
        <w:rPr>
          <w:szCs w:val="28"/>
        </w:rPr>
      </w:pPr>
      <w:r w:rsidRPr="00AD4B8C">
        <w:rPr>
          <w:lang w:val="nl-NL"/>
        </w:rPr>
        <w:t xml:space="preserve">Ban hành các kế hoạch: Cải cách hành chính; tuyên truyền cải cách hành chính; </w:t>
      </w:r>
      <w:r w:rsidR="00C62328" w:rsidRPr="00AD4B8C">
        <w:rPr>
          <w:lang w:val="nl-NL"/>
        </w:rPr>
        <w:t>hoạt động kiểm soát thủ tục hành chính</w:t>
      </w:r>
      <w:r w:rsidRPr="00AD4B8C">
        <w:rPr>
          <w:lang w:val="nl-NL"/>
        </w:rPr>
        <w:t>;</w:t>
      </w:r>
      <w:r w:rsidR="00C24B98" w:rsidRPr="00C24B98">
        <w:rPr>
          <w:lang w:val="nl-NL"/>
        </w:rPr>
        <w:t xml:space="preserve"> </w:t>
      </w:r>
      <w:r>
        <w:rPr>
          <w:lang w:val="nl-NL"/>
        </w:rPr>
        <w:t xml:space="preserve">rà </w:t>
      </w:r>
      <w:r w:rsidR="00C62328" w:rsidRPr="00AD4B8C">
        <w:rPr>
          <w:lang w:val="nl-NL"/>
        </w:rPr>
        <w:t>soát, đánh giá thủ tục hành chính</w:t>
      </w:r>
      <w:r w:rsidR="00C24B98" w:rsidRPr="00A560B9">
        <w:rPr>
          <w:lang w:val="nl-NL"/>
        </w:rPr>
        <w:t xml:space="preserve"> năm 20</w:t>
      </w:r>
      <w:r w:rsidR="00C62328">
        <w:rPr>
          <w:lang w:val="nl-NL"/>
        </w:rPr>
        <w:t>20</w:t>
      </w:r>
      <w:r w:rsidR="00313F92">
        <w:rPr>
          <w:lang w:val="nl-NL"/>
        </w:rPr>
        <w:t xml:space="preserve">. </w:t>
      </w:r>
      <w:r w:rsidR="00024B24">
        <w:rPr>
          <w:lang w:val="nl-NL"/>
        </w:rPr>
        <w:t>Tổ chức kiểm tra cải cách hành chính tại các cơ quan đơn vị</w:t>
      </w:r>
      <w:r w:rsidR="00952849">
        <w:rPr>
          <w:lang w:val="nl-NL"/>
        </w:rPr>
        <w:t xml:space="preserve">. Giao quyền </w:t>
      </w:r>
      <w:r w:rsidR="00952849" w:rsidRPr="00F11AF6">
        <w:rPr>
          <w:lang w:val="nl-NL"/>
        </w:rPr>
        <w:t>tự chủ về biên chế và kinh phí quản lý cho các đơn vị</w:t>
      </w:r>
      <w:r w:rsidR="00952849">
        <w:rPr>
          <w:lang w:val="nl-NL"/>
        </w:rPr>
        <w:t xml:space="preserve">; </w:t>
      </w:r>
      <w:r w:rsidR="00952849" w:rsidRPr="00F11AF6">
        <w:rPr>
          <w:lang w:val="nl-NL"/>
        </w:rPr>
        <w:t>công bố công khai dự toán, quyết toán ngân sách nhà nước theo đúng quy định.</w:t>
      </w:r>
      <w:r w:rsidR="00024B24">
        <w:rPr>
          <w:lang w:val="nl-NL"/>
        </w:rPr>
        <w:t xml:space="preserve"> T</w:t>
      </w:r>
      <w:r w:rsidR="00CF3FDD" w:rsidRPr="00F11AF6">
        <w:rPr>
          <w:lang w:val="nl-NL"/>
        </w:rPr>
        <w:t xml:space="preserve">ăng cường sử dụng các phần mềm dùng chung: Quản lý văn bản và hồ sơ công việc; </w:t>
      </w:r>
      <w:r w:rsidR="00B74931" w:rsidRPr="00F11AF6">
        <w:rPr>
          <w:lang w:val="nl-NL"/>
        </w:rPr>
        <w:t xml:space="preserve">"Một cửa </w:t>
      </w:r>
      <w:r w:rsidR="00CF3FDD" w:rsidRPr="00F11AF6">
        <w:rPr>
          <w:lang w:val="nl-NL"/>
        </w:rPr>
        <w:t>điện tử", "Một cửa điện tử liên thông" và dịc</w:t>
      </w:r>
      <w:r w:rsidR="00B74931" w:rsidRPr="00F11AF6">
        <w:rPr>
          <w:lang w:val="nl-NL"/>
        </w:rPr>
        <w:t xml:space="preserve">h vụ công trực tuyến mức độ cao </w:t>
      </w:r>
      <w:r w:rsidR="00CF3FDD" w:rsidRPr="00F11AF6">
        <w:rPr>
          <w:lang w:val="nl-NL"/>
        </w:rPr>
        <w:t>(phần mềm một cửa điện tử)</w:t>
      </w:r>
      <w:r w:rsidR="00B37984" w:rsidRPr="00F11AF6">
        <w:rPr>
          <w:lang w:val="nl-NL"/>
        </w:rPr>
        <w:t xml:space="preserve">; </w:t>
      </w:r>
      <w:r w:rsidR="00CF3FDD" w:rsidRPr="00F11AF6">
        <w:rPr>
          <w:lang w:val="nl-NL"/>
        </w:rPr>
        <w:t>chữ ký số và sử dụng hòm thư điện tử công vụ</w:t>
      </w:r>
      <w:r w:rsidR="003E272B" w:rsidRPr="00F11AF6">
        <w:rPr>
          <w:lang w:val="nl-NL"/>
        </w:rPr>
        <w:t xml:space="preserve">; </w:t>
      </w:r>
      <w:r w:rsidR="003E272B" w:rsidRPr="003E272B">
        <w:rPr>
          <w:lang w:val="nl-NL"/>
        </w:rPr>
        <w:t>tổ chức tập huấn các tính năng mới trên phần mềm Quản lý văn bản và hồ sơ công việc cho cán bộ, công chức các đơn vị</w:t>
      </w:r>
      <w:r w:rsidR="00CF3FDD" w:rsidRPr="003E272B">
        <w:rPr>
          <w:lang w:val="nl-NL"/>
        </w:rPr>
        <w:t xml:space="preserve">. </w:t>
      </w:r>
      <w:r w:rsidR="00CF3FDD">
        <w:rPr>
          <w:lang w:val="nl-NL"/>
        </w:rPr>
        <w:t>C</w:t>
      </w:r>
      <w:r w:rsidR="00D50766" w:rsidRPr="00AD4B8C">
        <w:rPr>
          <w:lang w:val="nl-NL"/>
        </w:rPr>
        <w:t>hỉ đạo</w:t>
      </w:r>
      <w:r w:rsidR="001C3740" w:rsidRPr="00AD4B8C">
        <w:rPr>
          <w:lang w:val="nl-NL"/>
        </w:rPr>
        <w:t xml:space="preserve">, đôn đốc các cơ quan, đơn vị triển khai các giải </w:t>
      </w:r>
      <w:r w:rsidR="00D50766" w:rsidRPr="00AD4B8C">
        <w:rPr>
          <w:lang w:val="nl-NL"/>
        </w:rPr>
        <w:t>pháp nhằm nâng</w:t>
      </w:r>
      <w:r w:rsidR="00AD4B8C">
        <w:rPr>
          <w:lang w:val="nl-NL"/>
        </w:rPr>
        <w:t xml:space="preserve"> cao chỉ số cải cách hành chính;</w:t>
      </w:r>
      <w:r w:rsidR="00AD4B8C" w:rsidRPr="00AD4B8C">
        <w:rPr>
          <w:lang w:val="vi-VN"/>
        </w:rPr>
        <w:t xml:space="preserve"> </w:t>
      </w:r>
      <w:r w:rsidR="00CF3FDD">
        <w:rPr>
          <w:szCs w:val="28"/>
        </w:rPr>
        <w:t>n</w:t>
      </w:r>
      <w:r w:rsidR="00CF3FDD" w:rsidRPr="00AD4B8C">
        <w:rPr>
          <w:lang w:val="nl-NL"/>
        </w:rPr>
        <w:t>âng cao chất lượng giải quyết thủ tục hành chính</w:t>
      </w:r>
      <w:r w:rsidR="00CF3FDD">
        <w:rPr>
          <w:lang w:val="nl-NL"/>
        </w:rPr>
        <w:t>;</w:t>
      </w:r>
      <w:r w:rsidR="00CF3FDD" w:rsidRPr="00300C15">
        <w:rPr>
          <w:lang w:val="vi-VN"/>
        </w:rPr>
        <w:t xml:space="preserve"> </w:t>
      </w:r>
      <w:r w:rsidR="00AD4B8C" w:rsidRPr="00300C15">
        <w:rPr>
          <w:lang w:val="vi-VN"/>
        </w:rPr>
        <w:t>t</w:t>
      </w:r>
      <w:r w:rsidR="00AD4B8C" w:rsidRPr="00300C15">
        <w:rPr>
          <w:lang w:val="nl-NL"/>
        </w:rPr>
        <w:t>uyên truyền Nhân dân đăng ký sử dụng dịch vụ công trực tuyến mức cao và triển khai tiếp nhận hồ sơ, trả kết quả giải quyết qua dịch vụ bưu chính công ích</w:t>
      </w:r>
      <w:r w:rsidR="008A19EB">
        <w:rPr>
          <w:lang w:val="nl-NL"/>
        </w:rPr>
        <w:t xml:space="preserve"> (DVBCCI)</w:t>
      </w:r>
      <w:r w:rsidR="00AD4B8C" w:rsidRPr="00300C15">
        <w:rPr>
          <w:lang w:val="nl-NL"/>
        </w:rPr>
        <w:t>.</w:t>
      </w:r>
      <w:r w:rsidR="00024B24">
        <w:rPr>
          <w:lang w:val="nl-NL"/>
        </w:rPr>
        <w:t xml:space="preserve"> </w:t>
      </w:r>
      <w:r w:rsidR="00024B24" w:rsidRPr="00026DBB">
        <w:rPr>
          <w:lang w:val="nl-NL"/>
        </w:rPr>
        <w:t>Công tác kiểm soát thủ tục hành chính được thực hiện thường xuy</w:t>
      </w:r>
      <w:r w:rsidR="00952849">
        <w:rPr>
          <w:lang w:val="nl-NL"/>
        </w:rPr>
        <w:t>ên, liên tục.</w:t>
      </w:r>
      <w:r w:rsidR="00024B24" w:rsidRPr="00026DBB">
        <w:rPr>
          <w:lang w:val="nl-NL"/>
        </w:rPr>
        <w:t xml:space="preserve"> Cập nhật và niêm yết công khai 258 TTHC tại Bộ phận </w:t>
      </w:r>
      <w:r w:rsidR="00024B24">
        <w:rPr>
          <w:lang w:val="nl-NL"/>
        </w:rPr>
        <w:t>tiếp nhận và trả kết quả m</w:t>
      </w:r>
      <w:r w:rsidR="00024B24" w:rsidRPr="00026DBB">
        <w:rPr>
          <w:lang w:val="nl-NL"/>
        </w:rPr>
        <w:t xml:space="preserve">ột cửa và đăng trên Cổng thông tin điện tử của thành phố. </w:t>
      </w:r>
      <w:r w:rsidR="007B6086" w:rsidRPr="00AD4B8C">
        <w:rPr>
          <w:lang w:val="nl-NL"/>
        </w:rPr>
        <w:t xml:space="preserve">Tỷ lệ cung cấp dịch vụ công trực tuyến theo mức độ 3 đạt </w:t>
      </w:r>
      <w:r w:rsidR="002169AD">
        <w:rPr>
          <w:lang w:val="nl-NL"/>
        </w:rPr>
        <w:t>7</w:t>
      </w:r>
      <w:r w:rsidR="0098076E">
        <w:rPr>
          <w:lang w:val="nl-NL"/>
        </w:rPr>
        <w:t xml:space="preserve">0%, mức độ 4 đạt </w:t>
      </w:r>
      <w:r w:rsidR="00A34317">
        <w:rPr>
          <w:lang w:val="nl-NL"/>
        </w:rPr>
        <w:t>40</w:t>
      </w:r>
      <w:r w:rsidR="007B6086" w:rsidRPr="00AD4B8C">
        <w:rPr>
          <w:lang w:val="nl-NL"/>
        </w:rPr>
        <w:t>% số lượng thủ tục hiện có.</w:t>
      </w:r>
      <w:r w:rsidR="00D92F78" w:rsidRPr="00D92F78">
        <w:rPr>
          <w:color w:val="FF0000"/>
          <w:szCs w:val="28"/>
          <w:lang w:val="nl-NL"/>
        </w:rPr>
        <w:t xml:space="preserve"> </w:t>
      </w:r>
      <w:r w:rsidR="00502422" w:rsidRPr="00DF21FE">
        <w:rPr>
          <w:lang w:val="nl-NL"/>
        </w:rPr>
        <w:t xml:space="preserve">Kết quả giải quyết thủ tục hành chính: </w:t>
      </w:r>
      <w:r w:rsidR="00502422">
        <w:rPr>
          <w:lang w:val="nl-NL"/>
        </w:rPr>
        <w:t>Thành phố và UBND các xã, phường t</w:t>
      </w:r>
      <w:r w:rsidR="00502422" w:rsidRPr="00DF21FE">
        <w:rPr>
          <w:szCs w:val="28"/>
        </w:rPr>
        <w:t>iếp nhận</w:t>
      </w:r>
      <w:r w:rsidR="00216544">
        <w:rPr>
          <w:szCs w:val="28"/>
        </w:rPr>
        <w:t xml:space="preserve"> 14.108 </w:t>
      </w:r>
      <w:r w:rsidR="00502422" w:rsidRPr="00DF21FE">
        <w:rPr>
          <w:szCs w:val="28"/>
        </w:rPr>
        <w:t xml:space="preserve">hồ sơ, giải quyết đúng hạn </w:t>
      </w:r>
      <w:r w:rsidR="00216544">
        <w:rPr>
          <w:szCs w:val="28"/>
        </w:rPr>
        <w:t>13.7</w:t>
      </w:r>
      <w:r w:rsidR="002F712A">
        <w:rPr>
          <w:szCs w:val="28"/>
        </w:rPr>
        <w:t>75</w:t>
      </w:r>
      <w:r w:rsidR="00216544">
        <w:rPr>
          <w:szCs w:val="28"/>
        </w:rPr>
        <w:t xml:space="preserve"> </w:t>
      </w:r>
      <w:r w:rsidR="00502422" w:rsidRPr="00DF21FE">
        <w:rPr>
          <w:szCs w:val="28"/>
        </w:rPr>
        <w:t>hồ sơ, quá hạn 0</w:t>
      </w:r>
      <w:r w:rsidR="00216544">
        <w:rPr>
          <w:szCs w:val="28"/>
        </w:rPr>
        <w:t>5;</w:t>
      </w:r>
      <w:r w:rsidR="00502422">
        <w:rPr>
          <w:szCs w:val="28"/>
        </w:rPr>
        <w:t xml:space="preserve"> đang giải quyết trong hạn</w:t>
      </w:r>
      <w:r w:rsidR="00216544">
        <w:rPr>
          <w:szCs w:val="28"/>
        </w:rPr>
        <w:t xml:space="preserve"> 41 </w:t>
      </w:r>
      <w:r w:rsidR="00502422" w:rsidRPr="00DF21FE">
        <w:rPr>
          <w:szCs w:val="28"/>
        </w:rPr>
        <w:t>hồ sơ</w:t>
      </w:r>
      <w:r w:rsidR="00502422">
        <w:rPr>
          <w:szCs w:val="28"/>
        </w:rPr>
        <w:t xml:space="preserve">, </w:t>
      </w:r>
      <w:r w:rsidR="00216544">
        <w:rPr>
          <w:szCs w:val="28"/>
        </w:rPr>
        <w:t xml:space="preserve">quá hạn 01; </w:t>
      </w:r>
      <w:r w:rsidR="00502422">
        <w:rPr>
          <w:szCs w:val="28"/>
        </w:rPr>
        <w:t xml:space="preserve">trả lại </w:t>
      </w:r>
      <w:r w:rsidR="00216544">
        <w:rPr>
          <w:szCs w:val="28"/>
        </w:rPr>
        <w:t>2</w:t>
      </w:r>
      <w:r w:rsidR="002F712A">
        <w:rPr>
          <w:szCs w:val="28"/>
        </w:rPr>
        <w:t>72</w:t>
      </w:r>
      <w:r w:rsidR="00216544">
        <w:rPr>
          <w:szCs w:val="28"/>
        </w:rPr>
        <w:t xml:space="preserve"> hồ sơ</w:t>
      </w:r>
      <w:r w:rsidR="0036307F">
        <w:rPr>
          <w:szCs w:val="28"/>
        </w:rPr>
        <w:t xml:space="preserve">; </w:t>
      </w:r>
      <w:r w:rsidR="00216544" w:rsidRPr="006A35FB">
        <w:rPr>
          <w:lang w:val="nl-NL"/>
        </w:rPr>
        <w:t>hồ sơ chờ bổ sung 1</w:t>
      </w:r>
      <w:r w:rsidR="002F712A">
        <w:rPr>
          <w:lang w:val="nl-NL"/>
        </w:rPr>
        <w:t>4</w:t>
      </w:r>
      <w:r w:rsidR="00216544">
        <w:rPr>
          <w:lang w:val="nl-NL"/>
        </w:rPr>
        <w:t>;</w:t>
      </w:r>
      <w:r w:rsidR="00216544">
        <w:rPr>
          <w:szCs w:val="28"/>
        </w:rPr>
        <w:t xml:space="preserve"> </w:t>
      </w:r>
      <w:r w:rsidR="00502422" w:rsidRPr="00DF21FE">
        <w:rPr>
          <w:szCs w:val="28"/>
        </w:rPr>
        <w:t xml:space="preserve">hồ sơ </w:t>
      </w:r>
      <w:r w:rsidR="00216544">
        <w:rPr>
          <w:szCs w:val="28"/>
        </w:rPr>
        <w:t xml:space="preserve">tiếp nhận và </w:t>
      </w:r>
      <w:r w:rsidR="00502422" w:rsidRPr="00DF21FE">
        <w:rPr>
          <w:szCs w:val="28"/>
        </w:rPr>
        <w:t>trả qua DVBCCI</w:t>
      </w:r>
      <w:r w:rsidR="00216544">
        <w:rPr>
          <w:szCs w:val="28"/>
        </w:rPr>
        <w:t xml:space="preserve"> là 548 (nhận 133, trả 415</w:t>
      </w:r>
      <w:r w:rsidR="0036307F">
        <w:rPr>
          <w:szCs w:val="28"/>
        </w:rPr>
        <w:t>).</w:t>
      </w:r>
    </w:p>
    <w:p w:rsidR="00E93492" w:rsidRDefault="00E93492" w:rsidP="00B134F0">
      <w:pPr>
        <w:spacing w:before="60" w:after="60" w:line="340" w:lineRule="exact"/>
        <w:ind w:firstLine="720"/>
        <w:jc w:val="both"/>
        <w:rPr>
          <w:lang w:val="nl-NL"/>
        </w:rPr>
      </w:pPr>
      <w:r w:rsidRPr="00144823">
        <w:rPr>
          <w:lang w:val="nl-NL"/>
        </w:rPr>
        <w:t>Tiếp tục rà soát, kiện toàn chức năng nhiệm vụ, quyền hạn và cơ cấu tổ</w:t>
      </w:r>
      <w:r>
        <w:rPr>
          <w:lang w:val="nl-NL"/>
        </w:rPr>
        <w:t xml:space="preserve"> chức của các cơ quan chuyên môn; giao </w:t>
      </w:r>
      <w:r w:rsidRPr="00AD4B8C">
        <w:rPr>
          <w:lang w:val="nl-NL"/>
        </w:rPr>
        <w:t xml:space="preserve">biên chế công chức, số người làm việc và hợp đồng lao động cho các phòng, đơn vị sự nghiệp thuộc UBND thành phố </w:t>
      </w:r>
      <w:r w:rsidRPr="00144823">
        <w:rPr>
          <w:lang w:val="nl-NL"/>
        </w:rPr>
        <w:t>đảm bảo phù hợp theo chức năng, nhiệm vụ, quyền hạn và vị trí việc làm</w:t>
      </w:r>
      <w:r w:rsidRPr="003E272B">
        <w:rPr>
          <w:lang w:val="nl-NL"/>
        </w:rPr>
        <w:t xml:space="preserve"> </w:t>
      </w:r>
      <w:r>
        <w:rPr>
          <w:lang w:val="nl-NL"/>
        </w:rPr>
        <w:t xml:space="preserve">trong năm </w:t>
      </w:r>
      <w:r w:rsidRPr="00FF6394">
        <w:rPr>
          <w:lang w:val="nl-NL"/>
        </w:rPr>
        <w:t xml:space="preserve">thực hiện </w:t>
      </w:r>
      <w:r>
        <w:rPr>
          <w:lang w:val="nl-NL"/>
        </w:rPr>
        <w:t xml:space="preserve">chính sách </w:t>
      </w:r>
      <w:r w:rsidRPr="00FF6394">
        <w:rPr>
          <w:lang w:val="nl-NL"/>
        </w:rPr>
        <w:t xml:space="preserve">tinh giản biên chế </w:t>
      </w:r>
      <w:r>
        <w:rPr>
          <w:lang w:val="nl-NL"/>
        </w:rPr>
        <w:t>02 trường hợp theo Nghị định số 108/2014/NĐ-CP của Chính phủ</w:t>
      </w:r>
      <w:r w:rsidRPr="00144823">
        <w:rPr>
          <w:lang w:val="nl-NL"/>
        </w:rPr>
        <w:t>.</w:t>
      </w:r>
    </w:p>
    <w:p w:rsidR="00E93492" w:rsidRPr="000F3A96" w:rsidRDefault="00E93492" w:rsidP="00952849">
      <w:pPr>
        <w:spacing w:before="60" w:after="60" w:line="340" w:lineRule="exact"/>
        <w:ind w:firstLine="720"/>
        <w:jc w:val="both"/>
        <w:rPr>
          <w:lang w:val="nl-NL"/>
        </w:rPr>
      </w:pPr>
      <w:r w:rsidRPr="00952849">
        <w:rPr>
          <w:lang w:val="nl-NL"/>
        </w:rPr>
        <w:t xml:space="preserve">Ban hành các kế hoạch về: công tác kiểm tra, rà soát, hệ thống hóa văn bản QPPL; theo dõi tình hình thi hành pháp luật và thi hành pháp luật về xử lý vi phạm hành chính trên địa bàn, qua đó phòng chuyên môn thực hiện công tác thẩm định, tham gia ý kiến vào dự thảo văn bản QPPL, đảm bảo </w:t>
      </w:r>
      <w:r>
        <w:rPr>
          <w:lang w:val="nl-NL"/>
        </w:rPr>
        <w:t xml:space="preserve">100% </w:t>
      </w:r>
      <w:r w:rsidRPr="000F3A96">
        <w:rPr>
          <w:lang w:val="nl-NL"/>
        </w:rPr>
        <w:t xml:space="preserve">văn bản </w:t>
      </w:r>
      <w:r w:rsidRPr="000F3A96">
        <w:rPr>
          <w:lang w:val="nl-NL"/>
        </w:rPr>
        <w:lastRenderedPageBreak/>
        <w:t xml:space="preserve">quy phạm pháp luật ban hành đảm bảo tính hợp hiến, hợp pháp, đúng thẩm quyền, tuân thủ trình tự, thủ tục quy định. Công tác theo dõi thi hành pháp luật được thường xuyên thực hiện; tiếp nhận, thu thập các thông tin phản ánh, kiến nghị, khiếu nại, tố cáo của các cơ quan, tổ chức, cá nhân, thông tin quản lý nhà nước theo ngành, lĩnh vực. </w:t>
      </w:r>
      <w:r w:rsidR="00024B24">
        <w:rPr>
          <w:lang w:val="nl-NL"/>
        </w:rPr>
        <w:t>Thực hiện tốt công tác kiểm tra, rà soát vănbản QPPL.</w:t>
      </w:r>
      <w:r w:rsidR="00024B24" w:rsidRPr="00024B24">
        <w:rPr>
          <w:lang w:val="nl-NL"/>
        </w:rPr>
        <w:t xml:space="preserve"> </w:t>
      </w:r>
      <w:r w:rsidR="00024B24" w:rsidRPr="00A72080">
        <w:rPr>
          <w:lang w:val="nl-NL"/>
        </w:rPr>
        <w:t xml:space="preserve">Công </w:t>
      </w:r>
      <w:r w:rsidR="00024B24">
        <w:rPr>
          <w:lang w:val="nl-NL"/>
        </w:rPr>
        <w:t>tác phổ biến, giáo dục pháp luật</w:t>
      </w:r>
      <w:r w:rsidR="00024B24" w:rsidRPr="00A72080">
        <w:rPr>
          <w:lang w:val="nl-NL"/>
        </w:rPr>
        <w:t xml:space="preserve"> tiếp tục được </w:t>
      </w:r>
      <w:r w:rsidR="00024B24">
        <w:rPr>
          <w:lang w:val="nl-NL"/>
        </w:rPr>
        <w:t>tri</w:t>
      </w:r>
      <w:r w:rsidR="00024B24" w:rsidRPr="00F04323">
        <w:rPr>
          <w:lang w:val="nl-NL"/>
        </w:rPr>
        <w:t>ển</w:t>
      </w:r>
      <w:r w:rsidR="00024B24">
        <w:rPr>
          <w:lang w:val="nl-NL"/>
        </w:rPr>
        <w:t xml:space="preserve"> khai</w:t>
      </w:r>
      <w:r w:rsidR="00024B24" w:rsidRPr="00A72080">
        <w:rPr>
          <w:lang w:val="nl-NL"/>
        </w:rPr>
        <w:t xml:space="preserve"> đồng</w:t>
      </w:r>
      <w:r w:rsidR="00024B24">
        <w:rPr>
          <w:lang w:val="nl-NL"/>
        </w:rPr>
        <w:t xml:space="preserve"> b</w:t>
      </w:r>
      <w:r w:rsidR="00024B24" w:rsidRPr="00F04323">
        <w:rPr>
          <w:lang w:val="nl-NL"/>
        </w:rPr>
        <w:t>ộ</w:t>
      </w:r>
      <w:r w:rsidR="00024B24">
        <w:rPr>
          <w:lang w:val="nl-NL"/>
        </w:rPr>
        <w:t>,</w:t>
      </w:r>
      <w:r w:rsidR="00024B24" w:rsidRPr="00A72080">
        <w:rPr>
          <w:lang w:val="nl-NL"/>
        </w:rPr>
        <w:t xml:space="preserve"> nội dung tuyên truyền pháp luật được gắn với việc quán triệt các chủ trương, chính sách lớn của Đảng, phù hợp với yêu cầu nhiệm vụ chính trị trên địa bàn thành phố.</w:t>
      </w:r>
    </w:p>
    <w:p w:rsidR="00704AA3" w:rsidRPr="00E024FA" w:rsidRDefault="00D87EDC" w:rsidP="00A560B9">
      <w:pPr>
        <w:spacing w:before="60" w:after="60" w:line="340" w:lineRule="exact"/>
        <w:ind w:firstLine="720"/>
        <w:jc w:val="both"/>
        <w:rPr>
          <w:b/>
          <w:bCs/>
          <w:sz w:val="26"/>
          <w:lang w:val="nl-NL"/>
        </w:rPr>
      </w:pPr>
      <w:r>
        <w:rPr>
          <w:b/>
          <w:bCs/>
          <w:sz w:val="26"/>
          <w:lang w:val="nl-NL"/>
        </w:rPr>
        <w:t>IV</w:t>
      </w:r>
      <w:r w:rsidR="00704AA3" w:rsidRPr="00E024FA">
        <w:rPr>
          <w:b/>
          <w:bCs/>
          <w:sz w:val="26"/>
          <w:lang w:val="nl-NL"/>
        </w:rPr>
        <w:t xml:space="preserve">. VỀ AN NINH - QUỐC PHÒNG </w:t>
      </w:r>
    </w:p>
    <w:p w:rsidR="00EA58A3" w:rsidRPr="00E258C6" w:rsidRDefault="00EA58A3" w:rsidP="00EA58A3">
      <w:pPr>
        <w:tabs>
          <w:tab w:val="left" w:pos="142"/>
        </w:tabs>
        <w:spacing w:before="60" w:after="60" w:line="340" w:lineRule="exact"/>
        <w:ind w:firstLine="720"/>
        <w:jc w:val="both"/>
        <w:rPr>
          <w:b/>
          <w:bCs/>
          <w:color w:val="000000" w:themeColor="text1"/>
          <w:lang w:val="nl-NL"/>
        </w:rPr>
      </w:pPr>
      <w:r>
        <w:rPr>
          <w:b/>
          <w:bCs/>
          <w:color w:val="000000" w:themeColor="text1"/>
          <w:lang w:val="nl-NL"/>
        </w:rPr>
        <w:t>1</w:t>
      </w:r>
      <w:r w:rsidRPr="00E258C6">
        <w:rPr>
          <w:b/>
          <w:bCs/>
          <w:color w:val="000000" w:themeColor="text1"/>
          <w:lang w:val="nl-NL"/>
        </w:rPr>
        <w:t>. Quốc phòng - Quân sự địa phương</w:t>
      </w:r>
    </w:p>
    <w:p w:rsidR="00EA58A3" w:rsidRPr="008A2076" w:rsidRDefault="00DD33B4" w:rsidP="00EA58A3">
      <w:pPr>
        <w:tabs>
          <w:tab w:val="left" w:pos="142"/>
        </w:tabs>
        <w:spacing w:before="60" w:after="60" w:line="340" w:lineRule="exact"/>
        <w:ind w:firstLine="720"/>
        <w:jc w:val="both"/>
        <w:rPr>
          <w:spacing w:val="-2"/>
        </w:rPr>
      </w:pPr>
      <w:r w:rsidRPr="00DD33B4">
        <w:rPr>
          <w:spacing w:val="-2"/>
        </w:rPr>
        <w:t xml:space="preserve">Cơ quan quân sự duy trì nghiêm chế độ trực sẵn sàng chiến đấu, bảo đảm an ninh chính trị. Tham gia và tổ chức các lớp tập huấn theo kế hoạch. </w:t>
      </w:r>
      <w:r w:rsidR="000A6062" w:rsidRPr="00DD33B4">
        <w:rPr>
          <w:spacing w:val="-2"/>
        </w:rPr>
        <w:t xml:space="preserve">Tổ chức phúc tra </w:t>
      </w:r>
      <w:r w:rsidR="000A6062">
        <w:rPr>
          <w:spacing w:val="-2"/>
        </w:rPr>
        <w:t>quân nhân dự bị; làm tốt công tác chuẩn bị huấn luyện</w:t>
      </w:r>
      <w:r w:rsidR="000A6062" w:rsidRPr="00DD33B4">
        <w:rPr>
          <w:spacing w:val="-2"/>
        </w:rPr>
        <w:t>.</w:t>
      </w:r>
      <w:r w:rsidR="000A6062">
        <w:rPr>
          <w:spacing w:val="-2"/>
        </w:rPr>
        <w:t xml:space="preserve"> </w:t>
      </w:r>
      <w:r w:rsidRPr="00DD33B4">
        <w:rPr>
          <w:spacing w:val="-2"/>
        </w:rPr>
        <w:t>Giao chỉ tiêu động viên, tuyển quân, phát lệnh gọi công dân nhập ngũ và tổ chức Lễ giao nhận quân năm 2020 bàn giao đủ</w:t>
      </w:r>
      <w:r w:rsidRPr="00DD33B4">
        <w:rPr>
          <w:lang w:val="vi-VN"/>
        </w:rPr>
        <w:t xml:space="preserve"> 100% chỉ tiêu</w:t>
      </w:r>
      <w:r w:rsidRPr="00300C15">
        <w:rPr>
          <w:lang w:val="nl-NL"/>
        </w:rPr>
        <w:t xml:space="preserve"> </w:t>
      </w:r>
      <w:r w:rsidRPr="00300C15">
        <w:rPr>
          <w:i/>
          <w:lang w:val="nl-NL"/>
        </w:rPr>
        <w:t>(61 tân binh)</w:t>
      </w:r>
      <w:r w:rsidRPr="00300C15">
        <w:rPr>
          <w:lang w:val="nl-NL"/>
        </w:rPr>
        <w:t xml:space="preserve"> </w:t>
      </w:r>
      <w:r w:rsidRPr="00DD33B4">
        <w:rPr>
          <w:spacing w:val="-2"/>
        </w:rPr>
        <w:t xml:space="preserve">đảm bảo trang trọng, an toàn, tiết kiệm. </w:t>
      </w:r>
      <w:r w:rsidR="00EA58A3" w:rsidRPr="00DD33B4">
        <w:rPr>
          <w:spacing w:val="-2"/>
        </w:rPr>
        <w:t>Thực hiện tốt chính sách hậu phương, quân đội cho các đối tượng theo đúng quy định</w:t>
      </w:r>
      <w:r>
        <w:rPr>
          <w:spacing w:val="-2"/>
        </w:rPr>
        <w:t>.</w:t>
      </w:r>
      <w:r w:rsidR="008A2076" w:rsidRPr="008A2076">
        <w:rPr>
          <w:sz w:val="30"/>
          <w:szCs w:val="30"/>
          <w:lang w:val="nl-NL"/>
        </w:rPr>
        <w:t xml:space="preserve"> </w:t>
      </w:r>
      <w:r w:rsidR="00CE116E" w:rsidRPr="00CE116E">
        <w:rPr>
          <w:spacing w:val="-2"/>
        </w:rPr>
        <w:t>Thông báo tổ chức diễn tập khu vực phòng thủ thành phố Bắc Kạn năm 2021. Tổ chức các hoạt động kỷ niệm 30 năm ngày truyền thống lực lượng vũ trang thành phố Bắc Kạn (29/10/1990-29/10/2020)</w:t>
      </w:r>
      <w:r w:rsidR="00CE116E">
        <w:rPr>
          <w:spacing w:val="-2"/>
        </w:rPr>
        <w:t xml:space="preserve">. </w:t>
      </w:r>
      <w:r w:rsidR="008A2076">
        <w:rPr>
          <w:spacing w:val="-2"/>
        </w:rPr>
        <w:t>C</w:t>
      </w:r>
      <w:r w:rsidR="008A2076" w:rsidRPr="008A2076">
        <w:rPr>
          <w:spacing w:val="-2"/>
        </w:rPr>
        <w:t>huẩn bị các điều kiện thực hiện công tác tuyển quân năm 2021</w:t>
      </w:r>
      <w:r w:rsidR="008A2076">
        <w:rPr>
          <w:spacing w:val="-2"/>
        </w:rPr>
        <w:t xml:space="preserve"> </w:t>
      </w:r>
    </w:p>
    <w:p w:rsidR="00704AA3" w:rsidRPr="00937E02" w:rsidRDefault="00EA58A3" w:rsidP="00A560B9">
      <w:pPr>
        <w:widowControl w:val="0"/>
        <w:spacing w:before="60" w:after="60" w:line="340" w:lineRule="exact"/>
        <w:ind w:firstLine="720"/>
        <w:jc w:val="both"/>
        <w:rPr>
          <w:b/>
          <w:bCs/>
          <w:lang w:val="nl-NL"/>
        </w:rPr>
      </w:pPr>
      <w:r>
        <w:rPr>
          <w:b/>
          <w:bCs/>
          <w:lang w:val="nl-NL"/>
        </w:rPr>
        <w:t>2</w:t>
      </w:r>
      <w:r w:rsidR="00704AA3" w:rsidRPr="00937E02">
        <w:rPr>
          <w:b/>
          <w:bCs/>
          <w:lang w:val="nl-NL"/>
        </w:rPr>
        <w:t>. An ninh - Trật tự</w:t>
      </w:r>
    </w:p>
    <w:p w:rsidR="00704AA3" w:rsidRPr="0055208B" w:rsidRDefault="00CC49AC" w:rsidP="00A560B9">
      <w:pPr>
        <w:widowControl w:val="0"/>
        <w:spacing w:before="60" w:after="60" w:line="340" w:lineRule="exact"/>
        <w:ind w:firstLine="720"/>
        <w:jc w:val="both"/>
        <w:rPr>
          <w:spacing w:val="-6"/>
          <w:lang w:val="vi-VN"/>
        </w:rPr>
      </w:pPr>
      <w:r w:rsidRPr="00CC49AC">
        <w:rPr>
          <w:spacing w:val="-2"/>
        </w:rPr>
        <w:t>Tình hình an ninh chính trị, trật tự an toàn xã hội được giữ vững và ổn định</w:t>
      </w:r>
      <w:r w:rsidR="0024425E">
        <w:rPr>
          <w:spacing w:val="-2"/>
        </w:rPr>
        <w:t>;</w:t>
      </w:r>
      <w:r w:rsidR="0024425E" w:rsidRPr="0024425E">
        <w:rPr>
          <w:szCs w:val="28"/>
          <w:lang w:val="vi-VN"/>
        </w:rPr>
        <w:t xml:space="preserve"> </w:t>
      </w:r>
      <w:r w:rsidR="0024425E">
        <w:rPr>
          <w:szCs w:val="28"/>
          <w:lang w:val="vi-VN"/>
        </w:rPr>
        <w:t xml:space="preserve">lực lượng </w:t>
      </w:r>
      <w:r w:rsidR="0024425E">
        <w:rPr>
          <w:szCs w:val="28"/>
        </w:rPr>
        <w:t>C</w:t>
      </w:r>
      <w:r w:rsidR="0024425E">
        <w:rPr>
          <w:szCs w:val="28"/>
          <w:lang w:val="vi-VN"/>
        </w:rPr>
        <w:t>ông an đã chủ động triển khai, tổ chức tốt công tác nắm tình hình, thu thập thông tin, giải quyết kịp thời các vấn đề liên quan đến an ninh trật tự tại cơ sở</w:t>
      </w:r>
      <w:r w:rsidR="0024425E">
        <w:rPr>
          <w:spacing w:val="-2"/>
        </w:rPr>
        <w:t>,</w:t>
      </w:r>
      <w:r w:rsidRPr="00CC49AC">
        <w:rPr>
          <w:spacing w:val="-2"/>
        </w:rPr>
        <w:t xml:space="preserve"> nắm tình hình hoạt động tôn giáo, tín ngưỡng, tình hình an ninh chính trị, an ninh nội bộ đối với việc tổ chức đại hội Đảng nhiệm kỳ 2020-2025; bảo vệ an toàn các sự kiện chính trị, kinh tế, văn hóa diễn ra trên địa bàn</w:t>
      </w:r>
      <w:r w:rsidR="00600E88">
        <w:rPr>
          <w:spacing w:val="-2"/>
        </w:rPr>
        <w:t xml:space="preserve"> và công tác kiểm soát cách ly phòng chống dịch Covid -19 tại một số cơ sở lưu trú</w:t>
      </w:r>
      <w:r w:rsidRPr="00CC49AC">
        <w:rPr>
          <w:spacing w:val="-2"/>
        </w:rPr>
        <w:t xml:space="preserve">. </w:t>
      </w:r>
      <w:r w:rsidR="0055208B" w:rsidRPr="00CC49AC">
        <w:rPr>
          <w:spacing w:val="-2"/>
        </w:rPr>
        <w:t>Công tác đ</w:t>
      </w:r>
      <w:r w:rsidR="0055208B" w:rsidRPr="0037398F">
        <w:rPr>
          <w:szCs w:val="28"/>
          <w:lang w:val="nl-NL"/>
        </w:rPr>
        <w:t>iều tra, xử lý tội phạm</w:t>
      </w:r>
      <w:r w:rsidR="0055208B">
        <w:rPr>
          <w:szCs w:val="28"/>
          <w:lang w:val="nl-NL"/>
        </w:rPr>
        <w:t xml:space="preserve"> </w:t>
      </w:r>
      <w:r w:rsidR="0055208B" w:rsidRPr="00757990">
        <w:rPr>
          <w:lang w:val="nl-NL"/>
        </w:rPr>
        <w:t>đều được tiến hành điều tra theo đúng quy định của pháp luật đối với các vụ việc xảy ra</w:t>
      </w:r>
      <w:r w:rsidR="0055208B">
        <w:rPr>
          <w:rStyle w:val="FootnoteReference"/>
          <w:lang w:val="nl-NL"/>
        </w:rPr>
        <w:footnoteReference w:id="7"/>
      </w:r>
      <w:r w:rsidR="0055208B">
        <w:rPr>
          <w:lang w:val="vi-VN"/>
        </w:rPr>
        <w:t xml:space="preserve">. Tăng cường </w:t>
      </w:r>
      <w:r w:rsidR="0055208B" w:rsidRPr="0056571D">
        <w:rPr>
          <w:spacing w:val="-6"/>
          <w:lang w:val="nl-NL"/>
        </w:rPr>
        <w:t>tuần tra, kiểm soát trật tự an toàn giao thông - Trật tự công cộng</w:t>
      </w:r>
      <w:r w:rsidR="0055208B">
        <w:rPr>
          <w:rStyle w:val="FootnoteReference"/>
          <w:spacing w:val="-6"/>
          <w:lang w:val="nl-NL"/>
        </w:rPr>
        <w:footnoteReference w:id="8"/>
      </w:r>
      <w:r w:rsidR="0055208B">
        <w:rPr>
          <w:spacing w:val="-6"/>
          <w:lang w:val="vi-VN"/>
        </w:rPr>
        <w:t>.</w:t>
      </w:r>
    </w:p>
    <w:p w:rsidR="00704AA3" w:rsidRPr="00E024FA" w:rsidRDefault="00704AA3" w:rsidP="00A560B9">
      <w:pPr>
        <w:spacing w:before="60" w:after="60" w:line="340" w:lineRule="exact"/>
        <w:ind w:firstLine="720"/>
        <w:jc w:val="both"/>
        <w:rPr>
          <w:b/>
          <w:bCs/>
          <w:color w:val="000000" w:themeColor="text1"/>
          <w:sz w:val="26"/>
          <w:lang w:val="nl-NL"/>
        </w:rPr>
      </w:pPr>
      <w:r w:rsidRPr="00E024FA">
        <w:rPr>
          <w:b/>
          <w:bCs/>
          <w:color w:val="000000" w:themeColor="text1"/>
          <w:sz w:val="26"/>
          <w:lang w:val="nl-NL"/>
        </w:rPr>
        <w:t xml:space="preserve">V. </w:t>
      </w:r>
      <w:r w:rsidR="00E024FA" w:rsidRPr="00E024FA">
        <w:rPr>
          <w:b/>
          <w:bCs/>
          <w:color w:val="000000" w:themeColor="text1"/>
          <w:sz w:val="26"/>
          <w:lang w:val="nl-NL"/>
        </w:rPr>
        <w:t>THANH TRA, TƯ PHÁP</w:t>
      </w:r>
    </w:p>
    <w:p w:rsidR="00704AA3" w:rsidRPr="00096113" w:rsidRDefault="001B5F2D" w:rsidP="00A560B9">
      <w:pPr>
        <w:spacing w:before="60" w:after="60" w:line="340" w:lineRule="exact"/>
        <w:ind w:firstLine="720"/>
        <w:jc w:val="both"/>
        <w:rPr>
          <w:color w:val="000000" w:themeColor="text1"/>
          <w:lang w:val="nl-NL"/>
        </w:rPr>
      </w:pPr>
      <w:r w:rsidRPr="00096113">
        <w:rPr>
          <w:b/>
          <w:color w:val="000000" w:themeColor="text1"/>
          <w:lang w:val="vi-VN"/>
        </w:rPr>
        <w:t>1</w:t>
      </w:r>
      <w:r w:rsidR="00704AA3" w:rsidRPr="00096113">
        <w:rPr>
          <w:b/>
          <w:color w:val="000000" w:themeColor="text1"/>
          <w:lang w:val="nl-NL"/>
        </w:rPr>
        <w:t>. Thanh tra</w:t>
      </w:r>
    </w:p>
    <w:p w:rsidR="006A7D6D" w:rsidRPr="007B0AC7" w:rsidRDefault="00247A56" w:rsidP="007B0AC7">
      <w:pPr>
        <w:spacing w:before="60" w:after="60" w:line="340" w:lineRule="exact"/>
        <w:ind w:firstLine="720"/>
        <w:jc w:val="both"/>
        <w:rPr>
          <w:lang w:val="nl-NL"/>
        </w:rPr>
      </w:pPr>
      <w:r w:rsidRPr="007B0AC7">
        <w:rPr>
          <w:lang w:val="nl-NL"/>
        </w:rPr>
        <w:t xml:space="preserve">Thực hiện các cuộc thanh tra theo kế hoạch. </w:t>
      </w:r>
      <w:r w:rsidR="0024425E" w:rsidRPr="007B0AC7">
        <w:rPr>
          <w:lang w:val="nl-NL"/>
        </w:rPr>
        <w:t>Tiến hành</w:t>
      </w:r>
      <w:r w:rsidR="00B0563E" w:rsidRPr="007B0AC7">
        <w:rPr>
          <w:lang w:val="nl-NL"/>
        </w:rPr>
        <w:t xml:space="preserve"> thanh tra việc cấp GCNQSD đất cho </w:t>
      </w:r>
      <w:r w:rsidR="00BD5542" w:rsidRPr="007B0AC7">
        <w:rPr>
          <w:lang w:val="nl-NL"/>
        </w:rPr>
        <w:t>một số hộ dân nằm</w:t>
      </w:r>
      <w:r w:rsidR="00B0563E" w:rsidRPr="007B0AC7">
        <w:rPr>
          <w:lang w:val="nl-NL"/>
        </w:rPr>
        <w:t xml:space="preserve"> trong chỉ giới GPMB hạng mục </w:t>
      </w:r>
      <w:r w:rsidR="00BD5542" w:rsidRPr="007B0AC7">
        <w:rPr>
          <w:lang w:val="nl-NL"/>
        </w:rPr>
        <w:t xml:space="preserve">Khu dân </w:t>
      </w:r>
      <w:r w:rsidR="00BD5542" w:rsidRPr="007B0AC7">
        <w:rPr>
          <w:lang w:val="nl-NL"/>
        </w:rPr>
        <w:lastRenderedPageBreak/>
        <w:t>cư, đ</w:t>
      </w:r>
      <w:r w:rsidR="00B0563E" w:rsidRPr="007B0AC7">
        <w:rPr>
          <w:lang w:val="nl-NL"/>
        </w:rPr>
        <w:t xml:space="preserve">ường dân sinh và cầu treo </w:t>
      </w:r>
      <w:r w:rsidR="00BD5542" w:rsidRPr="007B0AC7">
        <w:rPr>
          <w:lang w:val="nl-NL"/>
        </w:rPr>
        <w:t xml:space="preserve">thôn </w:t>
      </w:r>
      <w:r w:rsidR="00B0563E" w:rsidRPr="007B0AC7">
        <w:rPr>
          <w:lang w:val="nl-NL"/>
        </w:rPr>
        <w:t>Bản Bung thuộc dự án Hồ chứa nước Nặm Cắt</w:t>
      </w:r>
      <w:r w:rsidR="007B0AC7">
        <w:rPr>
          <w:lang w:val="nl-NL"/>
        </w:rPr>
        <w:t>;</w:t>
      </w:r>
      <w:r w:rsidR="00B0563E" w:rsidRPr="007B0AC7">
        <w:rPr>
          <w:lang w:val="nl-NL"/>
        </w:rPr>
        <w:t xml:space="preserve"> thanh tra việc </w:t>
      </w:r>
      <w:r w:rsidR="00BD5542" w:rsidRPr="007B0AC7">
        <w:rPr>
          <w:lang w:val="nl-NL"/>
        </w:rPr>
        <w:t>chấp hành chính sách pháp luật về thu chi tại</w:t>
      </w:r>
      <w:r w:rsidR="004841E7" w:rsidRPr="007B0AC7">
        <w:rPr>
          <w:lang w:val="nl-NL"/>
        </w:rPr>
        <w:t xml:space="preserve"> </w:t>
      </w:r>
      <w:r w:rsidR="00BD5542" w:rsidRPr="007B0AC7">
        <w:rPr>
          <w:lang w:val="nl-NL"/>
        </w:rPr>
        <w:t>Ban Quản lý dịch vụ công ích đô thị thành phố</w:t>
      </w:r>
      <w:r w:rsidR="0024425E" w:rsidRPr="007B0AC7">
        <w:rPr>
          <w:lang w:val="nl-NL"/>
        </w:rPr>
        <w:t>, thanh tra trách nhiệm</w:t>
      </w:r>
      <w:r w:rsidR="007B0AC7">
        <w:rPr>
          <w:lang w:val="nl-NL"/>
        </w:rPr>
        <w:t>; t</w:t>
      </w:r>
      <w:r w:rsidR="007B0AC7" w:rsidRPr="007B0AC7">
        <w:rPr>
          <w:lang w:val="nl-NL"/>
        </w:rPr>
        <w:t>hanh tra việc chấp hành</w:t>
      </w:r>
      <w:r w:rsidR="004A6A6E">
        <w:rPr>
          <w:lang w:val="nl-NL"/>
        </w:rPr>
        <w:t xml:space="preserve"> chính sách pháp luật về thu, </w:t>
      </w:r>
      <w:r w:rsidR="007B0AC7" w:rsidRPr="007B0AC7">
        <w:rPr>
          <w:lang w:val="nl-NL"/>
        </w:rPr>
        <w:t>chi tài chính và các khoản đóng góp tại trường THCS Huyền Tụng</w:t>
      </w:r>
      <w:r w:rsidR="007B0AC7">
        <w:rPr>
          <w:lang w:val="nl-NL"/>
        </w:rPr>
        <w:t xml:space="preserve">, qua đó kiến nghị thu hồi về kinh tế </w:t>
      </w:r>
      <w:r w:rsidR="007B0AC7" w:rsidRPr="005A2049">
        <w:rPr>
          <w:bCs/>
          <w:iCs/>
        </w:rPr>
        <w:t>96.510.120</w:t>
      </w:r>
      <w:r w:rsidR="007B0AC7">
        <w:rPr>
          <w:bCs/>
          <w:iCs/>
        </w:rPr>
        <w:t xml:space="preserve"> đồng và kiến nghị kiểm điểm 04 cá nhân có liên quan. Ngoài ra, tiến hành</w:t>
      </w:r>
      <w:r w:rsidR="007B0AC7">
        <w:rPr>
          <w:lang w:val="nl-NL"/>
        </w:rPr>
        <w:t xml:space="preserve"> t</w:t>
      </w:r>
      <w:r w:rsidR="007B0AC7" w:rsidRPr="007B0AC7">
        <w:rPr>
          <w:lang w:val="nl-NL"/>
        </w:rPr>
        <w:t>hanh tra việc chấp hành chính sách pháp luật về tiếp công dân, giải quyết đơn thư khiếu nại, tố cáo tại UBND phường Xuất Hóa và UBND phường Nguyễn Thị Minh Khai</w:t>
      </w:r>
      <w:r w:rsidR="007B0AC7">
        <w:rPr>
          <w:lang w:val="nl-NL"/>
        </w:rPr>
        <w:t xml:space="preserve"> và tổ chức thanh tra </w:t>
      </w:r>
      <w:r w:rsidR="007B0AC7" w:rsidRPr="007B0AC7">
        <w:rPr>
          <w:lang w:val="nl-NL"/>
        </w:rPr>
        <w:t>về thực hiện pháp luật phòng, chống tham nhũng tại UBND phường Sông Cầu và UBND xã Nông Thượng.</w:t>
      </w:r>
      <w:r w:rsidR="007B0AC7">
        <w:rPr>
          <w:lang w:val="nl-NL"/>
        </w:rPr>
        <w:t xml:space="preserve"> </w:t>
      </w:r>
      <w:r w:rsidR="0024425E">
        <w:rPr>
          <w:bCs/>
          <w:iCs/>
          <w:lang w:val="nl-NL"/>
        </w:rPr>
        <w:t>Tham mưu giải quyết đơn thư tố cáo theo quy định</w:t>
      </w:r>
      <w:r w:rsidR="00790932" w:rsidRPr="00790932">
        <w:rPr>
          <w:bCs/>
          <w:spacing w:val="-2"/>
          <w:szCs w:val="28"/>
          <w:lang w:val="nl-NL"/>
        </w:rPr>
        <w:t>.</w:t>
      </w:r>
    </w:p>
    <w:p w:rsidR="00D05C7D" w:rsidRPr="00096113" w:rsidRDefault="001B5F2D" w:rsidP="00A560B9">
      <w:pPr>
        <w:spacing w:before="60" w:after="60" w:line="340" w:lineRule="exact"/>
        <w:ind w:firstLine="720"/>
        <w:jc w:val="both"/>
        <w:rPr>
          <w:b/>
          <w:color w:val="000000" w:themeColor="text1"/>
          <w:szCs w:val="28"/>
          <w:lang w:val="vi-VN"/>
        </w:rPr>
      </w:pPr>
      <w:r w:rsidRPr="00096113">
        <w:rPr>
          <w:b/>
          <w:color w:val="000000" w:themeColor="text1"/>
          <w:szCs w:val="28"/>
          <w:lang w:val="vi-VN"/>
        </w:rPr>
        <w:t>2</w:t>
      </w:r>
      <w:r w:rsidR="00704AA3" w:rsidRPr="00096113">
        <w:rPr>
          <w:b/>
          <w:color w:val="000000" w:themeColor="text1"/>
          <w:szCs w:val="28"/>
          <w:lang w:val="nl-NL"/>
        </w:rPr>
        <w:t>. Tư pháp</w:t>
      </w:r>
    </w:p>
    <w:p w:rsidR="0033102E" w:rsidRPr="00AB02C6" w:rsidRDefault="0033102E" w:rsidP="006216A8">
      <w:pPr>
        <w:spacing w:before="60" w:after="60" w:line="340" w:lineRule="exact"/>
        <w:ind w:firstLine="720"/>
        <w:jc w:val="both"/>
        <w:rPr>
          <w:spacing w:val="-4"/>
          <w:szCs w:val="28"/>
        </w:rPr>
      </w:pPr>
      <w:r w:rsidRPr="00577A96">
        <w:rPr>
          <w:lang w:val="nl-NL"/>
        </w:rPr>
        <w:t>Thực hiện các thủ tục tư pháp đảm bảo đúng thời gian quy định</w:t>
      </w:r>
      <w:r w:rsidR="00A51E5A">
        <w:rPr>
          <w:rStyle w:val="FootnoteReference"/>
          <w:lang w:val="nl-NL"/>
        </w:rPr>
        <w:footnoteReference w:id="9"/>
      </w:r>
      <w:r>
        <w:rPr>
          <w:lang w:val="nl-NL"/>
        </w:rPr>
        <w:t xml:space="preserve">. </w:t>
      </w:r>
      <w:r>
        <w:rPr>
          <w:lang w:val="vi-VN"/>
        </w:rPr>
        <w:t>Ban h</w:t>
      </w:r>
      <w:r w:rsidR="00A370BF">
        <w:rPr>
          <w:lang w:val="vi-VN"/>
        </w:rPr>
        <w:t>ành kế hoạch kiểm tra, rà soát</w:t>
      </w:r>
      <w:r w:rsidR="00A370BF">
        <w:t xml:space="preserve"> </w:t>
      </w:r>
      <w:r>
        <w:rPr>
          <w:lang w:val="vi-VN"/>
        </w:rPr>
        <w:t xml:space="preserve">văn bản </w:t>
      </w:r>
      <w:r w:rsidR="00A370BF">
        <w:t>quy phạm pháp luật (</w:t>
      </w:r>
      <w:r>
        <w:rPr>
          <w:lang w:val="vi-VN"/>
        </w:rPr>
        <w:t>QPPL</w:t>
      </w:r>
      <w:r w:rsidR="00A370BF">
        <w:t>)</w:t>
      </w:r>
      <w:r>
        <w:rPr>
          <w:lang w:val="vi-VN"/>
        </w:rPr>
        <w:t xml:space="preserve"> năm 20</w:t>
      </w:r>
      <w:r w:rsidR="00A370BF">
        <w:t>20</w:t>
      </w:r>
      <w:r w:rsidR="00B41D5F">
        <w:rPr>
          <w:lang w:val="vi-VN"/>
        </w:rPr>
        <w:t>;</w:t>
      </w:r>
      <w:r w:rsidR="00B41D5F" w:rsidRPr="00B41D5F">
        <w:rPr>
          <w:szCs w:val="28"/>
        </w:rPr>
        <w:t xml:space="preserve"> </w:t>
      </w:r>
      <w:r w:rsidR="00B41D5F">
        <w:rPr>
          <w:szCs w:val="28"/>
        </w:rPr>
        <w:t xml:space="preserve">công bố </w:t>
      </w:r>
      <w:r w:rsidR="00A370BF">
        <w:rPr>
          <w:szCs w:val="28"/>
        </w:rPr>
        <w:t>danh mục văn bản QPPL của thành phố hết hiệu lực; chỉ đạo xã phường  thống kê danh mục văn bản QPPL thuộc lĩnh vực xây dựng còn liệu lự</w:t>
      </w:r>
      <w:r w:rsidR="00B134F0">
        <w:rPr>
          <w:szCs w:val="28"/>
        </w:rPr>
        <w:t>c thi hành để tổng hợp báo cáo S</w:t>
      </w:r>
      <w:r w:rsidR="00A370BF">
        <w:rPr>
          <w:szCs w:val="28"/>
        </w:rPr>
        <w:t>ở Tư pháp kiểm tra theo thẩm quyền</w:t>
      </w:r>
      <w:r>
        <w:rPr>
          <w:lang w:val="vi-VN"/>
        </w:rPr>
        <w:t xml:space="preserve">. </w:t>
      </w:r>
      <w:r w:rsidRPr="000F3A96">
        <w:rPr>
          <w:lang w:val="nl-NL"/>
        </w:rPr>
        <w:t>Công tác theo dõi thi hành pháp luật được thường xuyên thực hiện</w:t>
      </w:r>
      <w:r>
        <w:rPr>
          <w:lang w:val="vi-VN"/>
        </w:rPr>
        <w:t xml:space="preserve">. </w:t>
      </w:r>
      <w:r w:rsidR="00247A56">
        <w:t xml:space="preserve">Công tác </w:t>
      </w:r>
      <w:r w:rsidRPr="00AB02C6">
        <w:rPr>
          <w:lang w:val="nl-NL"/>
        </w:rPr>
        <w:t>tuyên truyền, phổ biến, giáo dục pháp luật</w:t>
      </w:r>
      <w:r w:rsidR="00247A56">
        <w:rPr>
          <w:lang w:val="vi-VN"/>
        </w:rPr>
        <w:t xml:space="preserve"> </w:t>
      </w:r>
      <w:r w:rsidR="00247A56">
        <w:t>thực hiện theo kế hoạch</w:t>
      </w:r>
      <w:r w:rsidRPr="00AB02C6">
        <w:t>.</w:t>
      </w:r>
      <w:r w:rsidRPr="00AB02C6">
        <w:rPr>
          <w:lang w:val="nl-NL"/>
        </w:rPr>
        <w:t xml:space="preserve"> </w:t>
      </w:r>
    </w:p>
    <w:p w:rsidR="00111160" w:rsidRPr="00E024FA" w:rsidRDefault="00111160" w:rsidP="00111160">
      <w:pPr>
        <w:spacing w:before="60" w:after="60" w:line="340" w:lineRule="exact"/>
        <w:ind w:firstLine="720"/>
        <w:jc w:val="both"/>
        <w:rPr>
          <w:b/>
          <w:bCs/>
          <w:sz w:val="26"/>
          <w:lang w:val="nl-NL"/>
        </w:rPr>
      </w:pPr>
      <w:r w:rsidRPr="00E024FA">
        <w:rPr>
          <w:b/>
          <w:bCs/>
          <w:sz w:val="26"/>
          <w:lang w:val="nl-NL"/>
        </w:rPr>
        <w:t>V</w:t>
      </w:r>
      <w:r>
        <w:rPr>
          <w:b/>
          <w:bCs/>
          <w:sz w:val="26"/>
          <w:lang w:val="nl-NL"/>
        </w:rPr>
        <w:t>I</w:t>
      </w:r>
      <w:r w:rsidRPr="00E024FA">
        <w:rPr>
          <w:b/>
          <w:bCs/>
          <w:sz w:val="26"/>
          <w:lang w:val="nl-NL"/>
        </w:rPr>
        <w:t>. TIẾP CÔNG DÂN - TIẾP NHẬN VÀ XỬ LÝ ĐƠN THƯ</w:t>
      </w:r>
    </w:p>
    <w:p w:rsidR="00111160" w:rsidRPr="00111160" w:rsidRDefault="00111160" w:rsidP="00111160">
      <w:pPr>
        <w:spacing w:before="60" w:after="60" w:line="340" w:lineRule="exact"/>
        <w:ind w:firstLine="720"/>
        <w:jc w:val="both"/>
        <w:rPr>
          <w:i/>
          <w:color w:val="000000" w:themeColor="text1"/>
          <w:lang w:val="nl-NL"/>
        </w:rPr>
      </w:pPr>
      <w:r w:rsidRPr="00111160">
        <w:rPr>
          <w:i/>
          <w:color w:val="000000" w:themeColor="text1"/>
          <w:lang w:val="nl-NL"/>
        </w:rPr>
        <w:t>(Có báo cáo riêng</w:t>
      </w:r>
      <w:r>
        <w:rPr>
          <w:i/>
          <w:color w:val="000000" w:themeColor="text1"/>
          <w:lang w:val="nl-NL"/>
        </w:rPr>
        <w:t xml:space="preserve"> trình kỳ họp).</w:t>
      </w:r>
    </w:p>
    <w:p w:rsidR="00704AA3" w:rsidRPr="00E024FA" w:rsidRDefault="00704AA3" w:rsidP="00A560B9">
      <w:pPr>
        <w:spacing w:before="60" w:after="60" w:line="340" w:lineRule="exact"/>
        <w:ind w:firstLine="720"/>
        <w:jc w:val="both"/>
        <w:rPr>
          <w:b/>
          <w:color w:val="000000" w:themeColor="text1"/>
          <w:sz w:val="26"/>
          <w:lang w:val="nl-NL"/>
        </w:rPr>
      </w:pPr>
      <w:r w:rsidRPr="00E024FA">
        <w:rPr>
          <w:b/>
          <w:color w:val="000000" w:themeColor="text1"/>
          <w:sz w:val="26"/>
          <w:lang w:val="nl-NL"/>
        </w:rPr>
        <w:t>VI</w:t>
      </w:r>
      <w:r w:rsidR="00111160">
        <w:rPr>
          <w:b/>
          <w:color w:val="000000" w:themeColor="text1"/>
          <w:sz w:val="26"/>
          <w:lang w:val="nl-NL"/>
        </w:rPr>
        <w:t>I</w:t>
      </w:r>
      <w:r w:rsidRPr="00E024FA">
        <w:rPr>
          <w:b/>
          <w:color w:val="000000" w:themeColor="text1"/>
          <w:sz w:val="26"/>
          <w:lang w:val="nl-NL"/>
        </w:rPr>
        <w:t>. CHƯƠNG TRÌNH MỤC TIÊU QUỐC GIA</w:t>
      </w:r>
    </w:p>
    <w:p w:rsidR="004841E7" w:rsidRPr="004841E7" w:rsidRDefault="004841E7" w:rsidP="004841E7">
      <w:pPr>
        <w:spacing w:before="60" w:after="60" w:line="340" w:lineRule="exact"/>
        <w:ind w:firstLine="720"/>
        <w:jc w:val="both"/>
        <w:rPr>
          <w:b/>
          <w:bCs/>
          <w:color w:val="000000" w:themeColor="text1"/>
          <w:lang w:val="nl-NL"/>
        </w:rPr>
      </w:pPr>
      <w:r w:rsidRPr="004841E7">
        <w:rPr>
          <w:b/>
          <w:bCs/>
          <w:color w:val="000000" w:themeColor="text1"/>
          <w:lang w:val="nl-NL"/>
        </w:rPr>
        <w:t>1. Xây dựng nông thôn mới</w:t>
      </w:r>
    </w:p>
    <w:p w:rsidR="00B15CCF" w:rsidRPr="00FA620A" w:rsidRDefault="00B15CCF" w:rsidP="00991BC3">
      <w:pPr>
        <w:spacing w:before="60" w:after="60" w:line="340" w:lineRule="exact"/>
        <w:ind w:firstLine="720"/>
        <w:jc w:val="both"/>
        <w:rPr>
          <w:bCs/>
          <w:iCs/>
          <w:lang w:val="nl-NL"/>
        </w:rPr>
      </w:pPr>
      <w:r w:rsidRPr="00FA620A">
        <w:rPr>
          <w:bCs/>
          <w:iCs/>
          <w:lang w:val="nl-NL"/>
        </w:rPr>
        <w:t xml:space="preserve">Tổ chức Lễ công bố xã Dương Quang đạt chuẩn nông thôn mới. Giao cơ quan thường trực NTM tham mưu thành lập đoàn đánh giá để đánh giá lại các tiêu chí nông thôn mới tại xã Dương Quang và Nông Thượng. Xã Nông Thượng </w:t>
      </w:r>
      <w:r w:rsidR="00051AA7">
        <w:rPr>
          <w:bCs/>
          <w:iCs/>
          <w:lang w:val="nl-NL"/>
        </w:rPr>
        <w:t xml:space="preserve">đến nay </w:t>
      </w:r>
      <w:r w:rsidR="00E22307" w:rsidRPr="00FA620A">
        <w:rPr>
          <w:bCs/>
          <w:iCs/>
          <w:lang w:val="nl-NL"/>
        </w:rPr>
        <w:t xml:space="preserve">thực hiện </w:t>
      </w:r>
      <w:r w:rsidR="00051AA7">
        <w:rPr>
          <w:bCs/>
          <w:iCs/>
          <w:lang w:val="nl-NL"/>
        </w:rPr>
        <w:t>đạt 0</w:t>
      </w:r>
      <w:r w:rsidR="007549E3">
        <w:rPr>
          <w:bCs/>
          <w:iCs/>
          <w:lang w:val="nl-NL"/>
        </w:rPr>
        <w:t>9</w:t>
      </w:r>
      <w:r w:rsidR="00431D0A" w:rsidRPr="00FA620A">
        <w:rPr>
          <w:bCs/>
          <w:iCs/>
          <w:lang w:val="nl-NL"/>
        </w:rPr>
        <w:t xml:space="preserve"> tiêu chí nông thôn mới nâng cao </w:t>
      </w:r>
      <w:r w:rsidR="00431D0A">
        <w:rPr>
          <w:bCs/>
          <w:iCs/>
          <w:lang w:val="nl-NL"/>
        </w:rPr>
        <w:t>và hoàn thành thêm 3 thôn đạt thôn nông thôn mới</w:t>
      </w:r>
      <w:r w:rsidRPr="00FA620A">
        <w:rPr>
          <w:bCs/>
          <w:iCs/>
          <w:lang w:val="nl-NL"/>
        </w:rPr>
        <w:t xml:space="preserve">. </w:t>
      </w:r>
      <w:r w:rsidR="00E22307" w:rsidRPr="00FA620A">
        <w:rPr>
          <w:bCs/>
          <w:iCs/>
          <w:lang w:val="nl-NL"/>
        </w:rPr>
        <w:t xml:space="preserve">Xã Dương Quang đã thực hiện xong các tiêu chí </w:t>
      </w:r>
      <w:r w:rsidR="00431D0A">
        <w:rPr>
          <w:bCs/>
          <w:iCs/>
          <w:lang w:val="nl-NL"/>
        </w:rPr>
        <w:t xml:space="preserve">nông thôn mới xã </w:t>
      </w:r>
      <w:r w:rsidR="00E22307" w:rsidRPr="00FA620A">
        <w:rPr>
          <w:bCs/>
          <w:iCs/>
          <w:lang w:val="nl-NL"/>
        </w:rPr>
        <w:t xml:space="preserve">còn nợ (Đường giao thông, nhà văn hóa) và thực hiện đạt </w:t>
      </w:r>
      <w:r w:rsidR="006C4A0B">
        <w:rPr>
          <w:bCs/>
          <w:iCs/>
          <w:lang w:val="nl-NL"/>
        </w:rPr>
        <w:t>06</w:t>
      </w:r>
      <w:r w:rsidR="00E22307" w:rsidRPr="00FA620A">
        <w:rPr>
          <w:bCs/>
          <w:iCs/>
          <w:lang w:val="nl-NL"/>
        </w:rPr>
        <w:t xml:space="preserve"> tiêu chí đạt chuẩn nông thôn mới nâng cao</w:t>
      </w:r>
      <w:r w:rsidR="00431D0A">
        <w:rPr>
          <w:bCs/>
          <w:iCs/>
          <w:lang w:val="nl-NL"/>
        </w:rPr>
        <w:t>, 03 thôn</w:t>
      </w:r>
      <w:r w:rsidR="00431D0A" w:rsidRPr="00431D0A">
        <w:rPr>
          <w:bCs/>
          <w:iCs/>
          <w:lang w:val="nl-NL"/>
        </w:rPr>
        <w:t xml:space="preserve"> </w:t>
      </w:r>
      <w:r w:rsidR="00431D0A">
        <w:rPr>
          <w:bCs/>
          <w:iCs/>
          <w:lang w:val="nl-NL"/>
        </w:rPr>
        <w:t>đạt thôn nông thôn mới</w:t>
      </w:r>
      <w:r w:rsidR="00423FEF">
        <w:rPr>
          <w:bCs/>
          <w:iCs/>
          <w:lang w:val="nl-NL"/>
        </w:rPr>
        <w:t>.</w:t>
      </w:r>
      <w:r w:rsidR="00531F46">
        <w:rPr>
          <w:bCs/>
          <w:iCs/>
          <w:lang w:val="nl-NL"/>
        </w:rPr>
        <w:t xml:space="preserve"> </w:t>
      </w:r>
      <w:r w:rsidR="005C5026">
        <w:rPr>
          <w:bCs/>
          <w:iCs/>
          <w:lang w:val="nl-NL"/>
        </w:rPr>
        <w:t xml:space="preserve">Hoàn thiện </w:t>
      </w:r>
      <w:r w:rsidR="00D1765F">
        <w:rPr>
          <w:bCs/>
          <w:iCs/>
          <w:lang w:val="nl-NL"/>
        </w:rPr>
        <w:t xml:space="preserve">hồ sơ trình và </w:t>
      </w:r>
      <w:r w:rsidR="00531F46">
        <w:rPr>
          <w:bCs/>
          <w:iCs/>
          <w:lang w:val="nl-NL"/>
        </w:rPr>
        <w:t xml:space="preserve">UBND tỉnh </w:t>
      </w:r>
      <w:r w:rsidR="00D1765F">
        <w:rPr>
          <w:bCs/>
          <w:iCs/>
          <w:lang w:val="nl-NL"/>
        </w:rPr>
        <w:t xml:space="preserve">đã </w:t>
      </w:r>
      <w:r w:rsidR="00531F46">
        <w:rPr>
          <w:bCs/>
          <w:iCs/>
          <w:lang w:val="nl-NL"/>
        </w:rPr>
        <w:t xml:space="preserve">thẩm </w:t>
      </w:r>
      <w:r w:rsidR="00D1765F">
        <w:rPr>
          <w:bCs/>
          <w:iCs/>
          <w:lang w:val="nl-NL"/>
        </w:rPr>
        <w:t>tra kết quả</w:t>
      </w:r>
      <w:r w:rsidR="00D1765F" w:rsidRPr="00D1765F">
        <w:rPr>
          <w:color w:val="000000"/>
          <w:spacing w:val="-6"/>
          <w:lang w:val="de-DE"/>
        </w:rPr>
        <w:t xml:space="preserve"> </w:t>
      </w:r>
      <w:r w:rsidR="00D1765F">
        <w:rPr>
          <w:color w:val="000000"/>
          <w:spacing w:val="-6"/>
          <w:lang w:val="de-DE"/>
        </w:rPr>
        <w:t>thành phố Bắc Kạn hoàn thành nhiệm vụ xây dựng nông thôn mới năm 2020.</w:t>
      </w:r>
      <w:r w:rsidR="00991BC3">
        <w:rPr>
          <w:bCs/>
          <w:iCs/>
          <w:lang w:val="nl-NL"/>
        </w:rPr>
        <w:t xml:space="preserve"> </w:t>
      </w:r>
      <w:r w:rsidRPr="00FA620A">
        <w:rPr>
          <w:bCs/>
          <w:iCs/>
          <w:lang w:val="nl-NL"/>
        </w:rPr>
        <w:t xml:space="preserve">Hiện các xã đang triển khai thực hiện </w:t>
      </w:r>
      <w:r w:rsidR="00FA620A" w:rsidRPr="00FA620A">
        <w:rPr>
          <w:bCs/>
          <w:iCs/>
          <w:lang w:val="nl-NL"/>
        </w:rPr>
        <w:t xml:space="preserve">để đảm bảo </w:t>
      </w:r>
      <w:r w:rsidRPr="00FA620A">
        <w:rPr>
          <w:bCs/>
          <w:iCs/>
          <w:lang w:val="nl-NL"/>
        </w:rPr>
        <w:t>giải ngân nguồn vốn sự nghiệp hỗ trợ sản xuất và vốn đầu tư phát triển</w:t>
      </w:r>
      <w:r w:rsidR="00FA620A" w:rsidRPr="00FA620A">
        <w:rPr>
          <w:bCs/>
          <w:iCs/>
          <w:lang w:val="nl-NL"/>
        </w:rPr>
        <w:t xml:space="preserve"> theo kế hoạch</w:t>
      </w:r>
      <w:r w:rsidRPr="00FA620A">
        <w:rPr>
          <w:bCs/>
          <w:iCs/>
          <w:lang w:val="nl-NL"/>
        </w:rPr>
        <w:t>.</w:t>
      </w:r>
    </w:p>
    <w:p w:rsidR="00704AA3" w:rsidRPr="005E180D" w:rsidRDefault="00704AA3" w:rsidP="00A560B9">
      <w:pPr>
        <w:spacing w:before="60" w:after="60" w:line="340" w:lineRule="exact"/>
        <w:ind w:firstLine="720"/>
        <w:jc w:val="both"/>
        <w:rPr>
          <w:b/>
          <w:color w:val="000000" w:themeColor="text1"/>
          <w:lang w:val="nl-NL"/>
        </w:rPr>
      </w:pPr>
      <w:r w:rsidRPr="005E180D">
        <w:rPr>
          <w:b/>
          <w:bCs/>
          <w:color w:val="000000" w:themeColor="text1"/>
          <w:lang w:val="nl-NL"/>
        </w:rPr>
        <w:t xml:space="preserve">2. Chương trình </w:t>
      </w:r>
      <w:r w:rsidR="00BC0FD3">
        <w:rPr>
          <w:b/>
          <w:bCs/>
          <w:color w:val="000000" w:themeColor="text1"/>
          <w:lang w:val="nl-NL"/>
        </w:rPr>
        <w:t>mục tiêu quốc gia giảm nghèo</w:t>
      </w:r>
    </w:p>
    <w:p w:rsidR="008D67CD" w:rsidRDefault="0001381F" w:rsidP="00E9211E">
      <w:pPr>
        <w:spacing w:before="60" w:after="60" w:line="340" w:lineRule="exact"/>
        <w:ind w:firstLine="720"/>
        <w:jc w:val="both"/>
        <w:rPr>
          <w:bCs/>
          <w:iCs/>
          <w:lang w:val="nl-NL"/>
        </w:rPr>
      </w:pPr>
      <w:r w:rsidRPr="00FA620A">
        <w:rPr>
          <w:bCs/>
          <w:iCs/>
          <w:lang w:val="nl-NL"/>
        </w:rPr>
        <w:t>Năm 20</w:t>
      </w:r>
      <w:r w:rsidR="008D67CD" w:rsidRPr="00FA620A">
        <w:rPr>
          <w:bCs/>
          <w:iCs/>
          <w:lang w:val="nl-NL"/>
        </w:rPr>
        <w:t>20</w:t>
      </w:r>
      <w:r w:rsidRPr="00FA620A">
        <w:rPr>
          <w:bCs/>
          <w:iCs/>
          <w:lang w:val="nl-NL"/>
        </w:rPr>
        <w:t xml:space="preserve">, tổng vốn ngân sách giao thực hiện Chương trình 135 </w:t>
      </w:r>
      <w:r w:rsidR="00037114" w:rsidRPr="00FA620A">
        <w:rPr>
          <w:bCs/>
          <w:iCs/>
          <w:lang w:val="nl-NL"/>
        </w:rPr>
        <w:t>là</w:t>
      </w:r>
      <w:r w:rsidR="008D67CD" w:rsidRPr="00FA620A">
        <w:rPr>
          <w:bCs/>
          <w:iCs/>
          <w:lang w:val="nl-NL"/>
        </w:rPr>
        <w:t xml:space="preserve"> 56 </w:t>
      </w:r>
      <w:r w:rsidR="00037114" w:rsidRPr="00FA620A">
        <w:rPr>
          <w:bCs/>
          <w:iCs/>
          <w:lang w:val="nl-NL"/>
        </w:rPr>
        <w:t>triệu</w:t>
      </w:r>
      <w:r w:rsidRPr="00FA620A">
        <w:rPr>
          <w:bCs/>
          <w:iCs/>
          <w:lang w:val="nl-NL"/>
        </w:rPr>
        <w:t xml:space="preserve"> đồng,</w:t>
      </w:r>
      <w:r w:rsidR="00127A60" w:rsidRPr="00FA620A">
        <w:rPr>
          <w:bCs/>
          <w:iCs/>
          <w:lang w:val="nl-NL"/>
        </w:rPr>
        <w:t xml:space="preserve"> </w:t>
      </w:r>
      <w:r w:rsidRPr="00FA620A">
        <w:rPr>
          <w:bCs/>
          <w:iCs/>
          <w:lang w:val="nl-NL"/>
        </w:rPr>
        <w:t>trong đó:</w:t>
      </w:r>
      <w:r w:rsidR="00127A60" w:rsidRPr="00FA620A">
        <w:rPr>
          <w:bCs/>
          <w:iCs/>
          <w:lang w:val="nl-NL"/>
        </w:rPr>
        <w:t xml:space="preserve"> </w:t>
      </w:r>
      <w:r w:rsidRPr="00FA620A">
        <w:rPr>
          <w:bCs/>
          <w:iCs/>
          <w:lang w:val="nl-NL"/>
        </w:rPr>
        <w:t>Tiểu dự án Hỗ trợ phát triển sản xuất</w:t>
      </w:r>
      <w:r w:rsidR="008D67CD" w:rsidRPr="00FA620A">
        <w:rPr>
          <w:bCs/>
          <w:iCs/>
          <w:lang w:val="nl-NL"/>
        </w:rPr>
        <w:t>,</w:t>
      </w:r>
      <w:r w:rsidRPr="00FA620A">
        <w:rPr>
          <w:bCs/>
          <w:iCs/>
          <w:lang w:val="nl-NL"/>
        </w:rPr>
        <w:t xml:space="preserve"> </w:t>
      </w:r>
      <w:r w:rsidR="008D67CD" w:rsidRPr="00FA620A">
        <w:rPr>
          <w:bCs/>
          <w:iCs/>
          <w:lang w:val="nl-NL"/>
        </w:rPr>
        <w:t>đa dạng hóa sinh kế 40</w:t>
      </w:r>
      <w:r w:rsidR="00037114" w:rsidRPr="00FA620A">
        <w:rPr>
          <w:bCs/>
          <w:iCs/>
          <w:lang w:val="nl-NL"/>
        </w:rPr>
        <w:t xml:space="preserve"> </w:t>
      </w:r>
      <w:r w:rsidR="00037114" w:rsidRPr="00FA620A">
        <w:rPr>
          <w:bCs/>
          <w:iCs/>
          <w:lang w:val="nl-NL"/>
        </w:rPr>
        <w:lastRenderedPageBreak/>
        <w:t>triệu</w:t>
      </w:r>
      <w:r w:rsidRPr="00FA620A">
        <w:rPr>
          <w:bCs/>
          <w:iCs/>
          <w:lang w:val="nl-NL"/>
        </w:rPr>
        <w:t xml:space="preserve"> đồng;</w:t>
      </w:r>
      <w:r w:rsidR="00310C23" w:rsidRPr="00FA620A">
        <w:rPr>
          <w:bCs/>
          <w:iCs/>
          <w:lang w:val="nl-NL"/>
        </w:rPr>
        <w:t xml:space="preserve"> t</w:t>
      </w:r>
      <w:r w:rsidRPr="00FA620A">
        <w:rPr>
          <w:bCs/>
          <w:iCs/>
          <w:lang w:val="nl-NL"/>
        </w:rPr>
        <w:t>iểu dự án Duy tu bảo dưỡng công trình 1</w:t>
      </w:r>
      <w:r w:rsidR="001E5B73" w:rsidRPr="00FA620A">
        <w:rPr>
          <w:bCs/>
          <w:iCs/>
          <w:lang w:val="nl-NL"/>
        </w:rPr>
        <w:t>6</w:t>
      </w:r>
      <w:r w:rsidR="00037114" w:rsidRPr="00FA620A">
        <w:rPr>
          <w:bCs/>
          <w:iCs/>
          <w:lang w:val="nl-NL"/>
        </w:rPr>
        <w:t xml:space="preserve"> triệu </w:t>
      </w:r>
      <w:r w:rsidRPr="00FA620A">
        <w:rPr>
          <w:bCs/>
          <w:iCs/>
          <w:lang w:val="nl-NL"/>
        </w:rPr>
        <w:t>đồng.</w:t>
      </w:r>
      <w:r w:rsidR="00BC0FD3">
        <w:rPr>
          <w:bCs/>
          <w:iCs/>
          <w:lang w:val="nl-NL"/>
        </w:rPr>
        <w:t xml:space="preserve"> Đến nay </w:t>
      </w:r>
      <w:r w:rsidR="008D67CD" w:rsidRPr="00FA620A">
        <w:rPr>
          <w:bCs/>
          <w:iCs/>
          <w:lang w:val="nl-NL"/>
        </w:rPr>
        <w:t xml:space="preserve">phường Huyền Tụng đã </w:t>
      </w:r>
      <w:r w:rsidR="00BC0FD3">
        <w:rPr>
          <w:bCs/>
          <w:iCs/>
          <w:lang w:val="nl-NL"/>
        </w:rPr>
        <w:t>thực hiện xong.</w:t>
      </w:r>
    </w:p>
    <w:p w:rsidR="00BC0FD3" w:rsidRPr="00B74931" w:rsidRDefault="00BC0FD3" w:rsidP="00E9211E">
      <w:pPr>
        <w:spacing w:before="120" w:after="120" w:line="360" w:lineRule="exact"/>
        <w:ind w:firstLine="720"/>
        <w:jc w:val="both"/>
        <w:rPr>
          <w:lang w:val="nl-NL"/>
        </w:rPr>
      </w:pPr>
      <w:r w:rsidRPr="00556B9D">
        <w:rPr>
          <w:bCs/>
          <w:iCs/>
          <w:lang w:val="nl-NL"/>
        </w:rPr>
        <w:t xml:space="preserve">Tổ chức hội nghị truyền thông về giảm nghèo và tập huấn nâng cao năng lực giảm nghèo cho cán bộ làm công tác giảm nghèo các cấp và cho các Chi hội trưởng chi hội phụ nữ thôn tổ và các hộ nghèo thuộc chính sách giảm nghèo trên địa bàn thành phố; Hội nghị tập huấn quy trình rà soát hộ nghèo, hộ cận nghèo năm 2020. Thực hiện </w:t>
      </w:r>
      <w:r w:rsidR="003C57DB">
        <w:rPr>
          <w:bCs/>
          <w:iCs/>
          <w:lang w:val="nl-NL"/>
        </w:rPr>
        <w:t xml:space="preserve">kiểm tra, giám sát đánh giá </w:t>
      </w:r>
      <w:r w:rsidRPr="00556B9D">
        <w:rPr>
          <w:bCs/>
          <w:iCs/>
          <w:lang w:val="nl-NL"/>
        </w:rPr>
        <w:t>chương trình MTQG giảm nghèo tại 8 xã, phường. Các chế độ hỗ trợ cho người nghèo, cận nghèo như: BHYT, hỗ trợ gạo, tiền điện, thăm hỏi tặng quà, hỗ trợ nhà ở, hỗ trợ thiếu</w:t>
      </w:r>
      <w:r w:rsidRPr="00AD0A0B">
        <w:rPr>
          <w:lang w:val="nl-NL"/>
        </w:rPr>
        <w:t xml:space="preserve"> hụt các dịch vụ cơ bản </w:t>
      </w:r>
      <w:r>
        <w:rPr>
          <w:lang w:val="nl-NL"/>
        </w:rPr>
        <w:t>được thực hiện đầy đủ, kịp thời.</w:t>
      </w:r>
      <w:r w:rsidRPr="00AD0A0B">
        <w:rPr>
          <w:lang w:val="nl-NL"/>
        </w:rPr>
        <w:t xml:space="preserve"> </w:t>
      </w:r>
      <w:r>
        <w:rPr>
          <w:lang w:val="nl-NL"/>
        </w:rPr>
        <w:t>T</w:t>
      </w:r>
      <w:r w:rsidRPr="00AD0A0B">
        <w:rPr>
          <w:lang w:val="nl-NL"/>
        </w:rPr>
        <w:t>ổ chức</w:t>
      </w:r>
      <w:bookmarkStart w:id="0" w:name="_GoBack"/>
      <w:bookmarkEnd w:id="0"/>
      <w:r w:rsidRPr="00AD0A0B">
        <w:rPr>
          <w:lang w:val="nl-NL"/>
        </w:rPr>
        <w:t xml:space="preserve"> rà soát hộ nghèo, hộ cận nghèo đạt kết quả: hộ nghèo </w:t>
      </w:r>
      <w:r>
        <w:rPr>
          <w:lang w:val="nl-NL"/>
        </w:rPr>
        <w:t>199</w:t>
      </w:r>
      <w:r w:rsidRPr="00AD0A0B">
        <w:rPr>
          <w:lang w:val="nl-NL"/>
        </w:rPr>
        <w:t xml:space="preserve"> hộ = </w:t>
      </w:r>
      <w:r w:rsidR="00B74931">
        <w:rPr>
          <w:lang w:val="nl-NL"/>
        </w:rPr>
        <w:t>1,68</w:t>
      </w:r>
      <w:r w:rsidRPr="00AD0A0B">
        <w:rPr>
          <w:lang w:val="nl-NL"/>
        </w:rPr>
        <w:t xml:space="preserve">%; </w:t>
      </w:r>
      <w:r w:rsidR="00B74931" w:rsidRPr="00B74931">
        <w:rPr>
          <w:lang w:val="nl-NL"/>
        </w:rPr>
        <w:t>cận nghèo 178</w:t>
      </w:r>
      <w:r w:rsidRPr="00B74931">
        <w:rPr>
          <w:lang w:val="nl-NL"/>
        </w:rPr>
        <w:t xml:space="preserve"> hộ = 1,</w:t>
      </w:r>
      <w:r w:rsidR="00B74931" w:rsidRPr="00B74931">
        <w:rPr>
          <w:lang w:val="nl-NL"/>
        </w:rPr>
        <w:t>5</w:t>
      </w:r>
      <w:r w:rsidRPr="00B74931">
        <w:rPr>
          <w:lang w:val="nl-NL"/>
        </w:rPr>
        <w:t>%.</w:t>
      </w:r>
    </w:p>
    <w:p w:rsidR="003D1C67" w:rsidRPr="00577A96" w:rsidRDefault="003D1C67" w:rsidP="00E9211E">
      <w:pPr>
        <w:spacing w:before="60" w:line="360" w:lineRule="exact"/>
        <w:ind w:firstLine="720"/>
        <w:jc w:val="both"/>
        <w:rPr>
          <w:b/>
          <w:bCs/>
          <w:sz w:val="26"/>
          <w:lang w:val="nl-NL"/>
        </w:rPr>
      </w:pPr>
      <w:r w:rsidRPr="00577A96">
        <w:rPr>
          <w:b/>
          <w:bCs/>
          <w:sz w:val="26"/>
          <w:lang w:val="nl-NL"/>
        </w:rPr>
        <w:t>VII</w:t>
      </w:r>
      <w:r w:rsidR="00711450">
        <w:rPr>
          <w:b/>
          <w:bCs/>
          <w:sz w:val="26"/>
          <w:lang w:val="nl-NL"/>
        </w:rPr>
        <w:t>I</w:t>
      </w:r>
      <w:r w:rsidRPr="00577A96">
        <w:rPr>
          <w:b/>
          <w:bCs/>
          <w:sz w:val="26"/>
          <w:lang w:val="nl-NL"/>
        </w:rPr>
        <w:t>. CÔNG TÁC THI ĐUA, KHEN THƯỞNG</w:t>
      </w:r>
    </w:p>
    <w:p w:rsidR="00710365" w:rsidRPr="00577A96" w:rsidRDefault="003D1C67" w:rsidP="00E9211E">
      <w:pPr>
        <w:spacing w:before="60" w:line="360" w:lineRule="exact"/>
        <w:ind w:firstLine="720"/>
        <w:jc w:val="both"/>
        <w:rPr>
          <w:lang w:val="nl-NL"/>
        </w:rPr>
      </w:pPr>
      <w:r w:rsidRPr="00577A96">
        <w:rPr>
          <w:lang w:val="nl-NL"/>
        </w:rPr>
        <w:t>UBND thành phố đã phát động các phong trào thi đua gắn với thực hiện mục tiêu</w:t>
      </w:r>
      <w:r>
        <w:rPr>
          <w:lang w:val="nl-NL"/>
        </w:rPr>
        <w:t>,</w:t>
      </w:r>
      <w:r w:rsidRPr="00577A96">
        <w:rPr>
          <w:lang w:val="nl-NL"/>
        </w:rPr>
        <w:t xml:space="preserve"> nhiệm vụ phát triển kinh tế</w:t>
      </w:r>
      <w:r>
        <w:rPr>
          <w:lang w:val="nl-NL"/>
        </w:rPr>
        <w:t xml:space="preserve"> -</w:t>
      </w:r>
      <w:r w:rsidRPr="00577A96">
        <w:rPr>
          <w:lang w:val="nl-NL"/>
        </w:rPr>
        <w:t xml:space="preserve"> xã hội, an ninh chính trị trên địa bàn thành phố</w:t>
      </w:r>
      <w:r w:rsidRPr="008D1370">
        <w:rPr>
          <w:lang w:val="nl-NL"/>
        </w:rPr>
        <w:t xml:space="preserve">. </w:t>
      </w:r>
      <w:r w:rsidRPr="00577A96">
        <w:rPr>
          <w:lang w:val="nl-NL"/>
        </w:rPr>
        <w:t>Tiến hành tổng kết công tác thi đua khen thưởng năm 201</w:t>
      </w:r>
      <w:r w:rsidR="00710365">
        <w:rPr>
          <w:lang w:val="nl-NL"/>
        </w:rPr>
        <w:t>9</w:t>
      </w:r>
      <w:r w:rsidRPr="00577A96">
        <w:rPr>
          <w:lang w:val="nl-NL"/>
        </w:rPr>
        <w:t>, tổng kết khen thưởng ngành G</w:t>
      </w:r>
      <w:r w:rsidRPr="008D1370">
        <w:rPr>
          <w:lang w:val="nl-NL"/>
        </w:rPr>
        <w:t>i</w:t>
      </w:r>
      <w:r w:rsidRPr="00577A96">
        <w:rPr>
          <w:lang w:val="nl-NL"/>
        </w:rPr>
        <w:t>áo dục và Đào tạo năm h</w:t>
      </w:r>
      <w:r>
        <w:rPr>
          <w:lang w:val="nl-NL"/>
        </w:rPr>
        <w:t>ọc 201</w:t>
      </w:r>
      <w:r w:rsidR="00710365">
        <w:rPr>
          <w:lang w:val="nl-NL"/>
        </w:rPr>
        <w:t>9</w:t>
      </w:r>
      <w:r>
        <w:rPr>
          <w:lang w:val="nl-NL"/>
        </w:rPr>
        <w:t xml:space="preserve"> - 20</w:t>
      </w:r>
      <w:r w:rsidR="00710365">
        <w:rPr>
          <w:lang w:val="nl-NL"/>
        </w:rPr>
        <w:t>20</w:t>
      </w:r>
      <w:r>
        <w:rPr>
          <w:lang w:val="nl-NL"/>
        </w:rPr>
        <w:t xml:space="preserve">, kết quả như sau: </w:t>
      </w:r>
      <w:r w:rsidRPr="00A81F7E">
        <w:rPr>
          <w:lang w:val="nl-NL"/>
        </w:rPr>
        <w:t xml:space="preserve">Công nhận danh hiệu lao động tiên tiến cho </w:t>
      </w:r>
      <w:r w:rsidR="003D7158" w:rsidRPr="00A81F7E">
        <w:rPr>
          <w:lang w:val="nl-NL"/>
        </w:rPr>
        <w:t>702</w:t>
      </w:r>
      <w:r w:rsidRPr="00A81F7E">
        <w:rPr>
          <w:lang w:val="nl-NL"/>
        </w:rPr>
        <w:t xml:space="preserve"> cá nhân; </w:t>
      </w:r>
      <w:r w:rsidR="003D7158" w:rsidRPr="00A81F7E">
        <w:rPr>
          <w:lang w:val="nl-NL"/>
        </w:rPr>
        <w:t>72</w:t>
      </w:r>
      <w:r w:rsidRPr="00A81F7E">
        <w:rPr>
          <w:lang w:val="nl-NL"/>
        </w:rPr>
        <w:t xml:space="preserve"> chiến sĩ thi đua cơ sở; </w:t>
      </w:r>
      <w:r w:rsidR="003D7158" w:rsidRPr="00A81F7E">
        <w:rPr>
          <w:lang w:val="nl-NL"/>
        </w:rPr>
        <w:t>58</w:t>
      </w:r>
      <w:r w:rsidRPr="00A81F7E">
        <w:rPr>
          <w:lang w:val="nl-NL"/>
        </w:rPr>
        <w:t xml:space="preserve"> tập thể lao động tiên tiến</w:t>
      </w:r>
      <w:r w:rsidR="00A81F7E" w:rsidRPr="00A81F7E">
        <w:rPr>
          <w:lang w:val="nl-NL"/>
        </w:rPr>
        <w:t>; 17 tập thể lao động xuất sắc</w:t>
      </w:r>
      <w:r w:rsidRPr="00A81F7E">
        <w:rPr>
          <w:lang w:val="nl-NL"/>
        </w:rPr>
        <w:t>.</w:t>
      </w:r>
      <w:r w:rsidRPr="00577A96">
        <w:rPr>
          <w:lang w:val="nl-NL"/>
        </w:rPr>
        <w:t xml:space="preserve"> </w:t>
      </w:r>
      <w:r w:rsidR="00710365" w:rsidRPr="008D1370">
        <w:rPr>
          <w:lang w:val="nl-NL"/>
        </w:rPr>
        <w:t>B</w:t>
      </w:r>
      <w:r w:rsidR="00710365">
        <w:rPr>
          <w:lang w:val="nl-NL"/>
        </w:rPr>
        <w:t>an hành các q</w:t>
      </w:r>
      <w:r w:rsidR="00710365" w:rsidRPr="00577A96">
        <w:rPr>
          <w:lang w:val="nl-NL"/>
        </w:rPr>
        <w:t xml:space="preserve">uyết định khen thưởng chuyên đề, đột xuất cho </w:t>
      </w:r>
      <w:r w:rsidR="00710365">
        <w:rPr>
          <w:lang w:val="nl-NL"/>
        </w:rPr>
        <w:t>các tập thể và</w:t>
      </w:r>
      <w:r w:rsidR="00710365" w:rsidRPr="00577A96">
        <w:rPr>
          <w:lang w:val="nl-NL"/>
        </w:rPr>
        <w:t xml:space="preserve"> cá nhân.</w:t>
      </w:r>
    </w:p>
    <w:p w:rsidR="00710365" w:rsidRPr="008D1370" w:rsidRDefault="008D1370" w:rsidP="00E9211E">
      <w:pPr>
        <w:spacing w:before="60" w:line="360" w:lineRule="exact"/>
        <w:ind w:firstLine="720"/>
        <w:jc w:val="both"/>
        <w:rPr>
          <w:lang w:val="nl-NL"/>
        </w:rPr>
      </w:pPr>
      <w:r w:rsidRPr="00577A96">
        <w:rPr>
          <w:lang w:val="nl-NL"/>
        </w:rPr>
        <w:t>Kịp thời triển khai, hướng dẫn các văn bản thi đua, khen thưởng của tỉnh, trun</w:t>
      </w:r>
      <w:r>
        <w:rPr>
          <w:lang w:val="nl-NL"/>
        </w:rPr>
        <w:t xml:space="preserve">g ương tới các cơ quan, đơn vị. </w:t>
      </w:r>
      <w:r w:rsidRPr="008D1370">
        <w:rPr>
          <w:lang w:val="nl-NL"/>
        </w:rPr>
        <w:t>Tích cực tham gia phong trào thi đua khối huyện, thành phố.</w:t>
      </w:r>
      <w:r w:rsidRPr="00577A96">
        <w:rPr>
          <w:lang w:val="nl-NL"/>
        </w:rPr>
        <w:t xml:space="preserve"> </w:t>
      </w:r>
      <w:r w:rsidR="00710365" w:rsidRPr="00577A96">
        <w:rPr>
          <w:lang w:val="nl-NL"/>
        </w:rPr>
        <w:t xml:space="preserve">Trình </w:t>
      </w:r>
      <w:r w:rsidR="00710365">
        <w:rPr>
          <w:lang w:val="nl-NL"/>
        </w:rPr>
        <w:t xml:space="preserve">và đã được tỉnh </w:t>
      </w:r>
      <w:r w:rsidR="00A81F7E">
        <w:rPr>
          <w:lang w:val="nl-NL"/>
        </w:rPr>
        <w:t xml:space="preserve">công nhận, </w:t>
      </w:r>
      <w:r w:rsidR="00710365">
        <w:rPr>
          <w:lang w:val="nl-NL"/>
        </w:rPr>
        <w:t>tặng:</w:t>
      </w:r>
      <w:r w:rsidR="00710365" w:rsidRPr="00577A96">
        <w:rPr>
          <w:lang w:val="nl-NL"/>
        </w:rPr>
        <w:t xml:space="preserve"> </w:t>
      </w:r>
      <w:r w:rsidR="00A81F7E">
        <w:rPr>
          <w:lang w:val="nl-NL"/>
        </w:rPr>
        <w:t>05 chiến sỹ thi đua cấp tỉnh; 03 cờ thi đua; b</w:t>
      </w:r>
      <w:r w:rsidR="00710365" w:rsidRPr="008D1370">
        <w:rPr>
          <w:lang w:val="nl-NL"/>
        </w:rPr>
        <w:t xml:space="preserve">ằng khen cho </w:t>
      </w:r>
      <w:r w:rsidR="00A81F7E">
        <w:rPr>
          <w:lang w:val="nl-NL"/>
        </w:rPr>
        <w:t>16</w:t>
      </w:r>
      <w:r w:rsidR="00710365" w:rsidRPr="008D1370">
        <w:rPr>
          <w:lang w:val="nl-NL"/>
        </w:rPr>
        <w:t xml:space="preserve"> tập thể và </w:t>
      </w:r>
      <w:r w:rsidR="00A81F7E">
        <w:rPr>
          <w:lang w:val="nl-NL"/>
        </w:rPr>
        <w:t>49 cá nhân. Đ</w:t>
      </w:r>
      <w:r w:rsidR="00710365" w:rsidRPr="008D1370">
        <w:rPr>
          <w:lang w:val="nl-NL"/>
        </w:rPr>
        <w:t xml:space="preserve">ề nghị Chủ tịch nước tặng thưởng Huân chương Lao động hạng Ba cho tập thể Nhân dân và cán bộ thành phố Bắc Kạn trong  phong trào “Toàn dân đoàn kết xây dựng đời sống văn hóa” giai đoạn 2000 </w:t>
      </w:r>
      <w:r w:rsidR="00A81F7E">
        <w:rPr>
          <w:lang w:val="nl-NL"/>
        </w:rPr>
        <w:t>-</w:t>
      </w:r>
      <w:r w:rsidR="00024B24">
        <w:rPr>
          <w:lang w:val="nl-NL"/>
        </w:rPr>
        <w:t xml:space="preserve"> </w:t>
      </w:r>
      <w:r w:rsidR="00710365" w:rsidRPr="008D1370">
        <w:rPr>
          <w:lang w:val="nl-NL"/>
        </w:rPr>
        <w:t>2020</w:t>
      </w:r>
      <w:r w:rsidR="00BE4835">
        <w:rPr>
          <w:lang w:val="nl-NL"/>
        </w:rPr>
        <w:t xml:space="preserve">; </w:t>
      </w:r>
      <w:r w:rsidR="00A81F7E">
        <w:rPr>
          <w:lang w:val="nl-NL"/>
        </w:rPr>
        <w:t xml:space="preserve">bằng khen chính phủ cho 01 cá nhân. </w:t>
      </w:r>
      <w:r w:rsidR="00710365" w:rsidRPr="008D1370">
        <w:rPr>
          <w:lang w:val="nl-NL"/>
        </w:rPr>
        <w:t>Chỉ đạo kịp thời các xã, phường trong việc triển khai tổ chức Hội nghị ĐHTT cấp xã trước tình hình dịch bệnh Covid - 19; tổ chức thành công Hội nghị biểu dương điển hình tiên tiến thành phố Bắc Kạn giai đoạn 2015-2020; hoàn thiện hồ sơ khen thưởng c</w:t>
      </w:r>
      <w:r w:rsidR="00711450">
        <w:rPr>
          <w:lang w:val="nl-NL"/>
        </w:rPr>
        <w:t>ấp tỉnh, da</w:t>
      </w:r>
      <w:r w:rsidR="00710365" w:rsidRPr="008D1370">
        <w:rPr>
          <w:lang w:val="nl-NL"/>
        </w:rPr>
        <w:t>nh sách đại biểu tham dự Đại hội Thi đua yêu nước tỉnh Bắc Kạn lần thứ V</w:t>
      </w:r>
      <w:r>
        <w:rPr>
          <w:lang w:val="nl-NL"/>
        </w:rPr>
        <w:t>.</w:t>
      </w:r>
    </w:p>
    <w:p w:rsidR="00704AA3" w:rsidRPr="00AA6D38" w:rsidRDefault="00711450" w:rsidP="00E9211E">
      <w:pPr>
        <w:widowControl w:val="0"/>
        <w:spacing w:before="60" w:after="60" w:line="340" w:lineRule="exact"/>
        <w:ind w:firstLine="720"/>
        <w:jc w:val="both"/>
        <w:outlineLvl w:val="0"/>
        <w:rPr>
          <w:b/>
          <w:bCs/>
          <w:sz w:val="26"/>
          <w:lang w:val="nl-NL"/>
        </w:rPr>
      </w:pPr>
      <w:r>
        <w:rPr>
          <w:b/>
          <w:bCs/>
          <w:sz w:val="26"/>
          <w:lang w:val="nl-NL"/>
        </w:rPr>
        <w:t>IX</w:t>
      </w:r>
      <w:r w:rsidR="00704AA3" w:rsidRPr="00AA6D38">
        <w:rPr>
          <w:b/>
          <w:bCs/>
          <w:sz w:val="26"/>
          <w:lang w:val="nl-NL"/>
        </w:rPr>
        <w:t>. ĐÁNH GIÁ CHUNG</w:t>
      </w:r>
    </w:p>
    <w:p w:rsidR="00704AA3" w:rsidRPr="00F714ED" w:rsidRDefault="00704AA3" w:rsidP="00E9211E">
      <w:pPr>
        <w:widowControl w:val="0"/>
        <w:spacing w:before="60" w:after="60" w:line="340" w:lineRule="exact"/>
        <w:ind w:firstLine="720"/>
        <w:jc w:val="both"/>
        <w:rPr>
          <w:b/>
          <w:lang w:val="nl-NL"/>
        </w:rPr>
      </w:pPr>
      <w:r w:rsidRPr="00F714ED">
        <w:rPr>
          <w:b/>
          <w:lang w:val="nl-NL"/>
        </w:rPr>
        <w:t>1. Ưu điểm</w:t>
      </w:r>
    </w:p>
    <w:p w:rsidR="00FA620A" w:rsidRPr="00AD4B8C" w:rsidRDefault="001A17BC" w:rsidP="00E9211E">
      <w:pPr>
        <w:spacing w:before="60" w:after="60" w:line="340" w:lineRule="exact"/>
        <w:ind w:firstLine="720"/>
        <w:jc w:val="both"/>
        <w:rPr>
          <w:lang w:val="nl-NL"/>
        </w:rPr>
      </w:pPr>
      <w:r w:rsidRPr="00CC33F0">
        <w:rPr>
          <w:szCs w:val="28"/>
          <w:lang w:val="nl-NL"/>
        </w:rPr>
        <w:t>Năm 2020, dưới sự chỉ đạo của tỉnh và thành ủy, chính quyền các cấp, ngành đã tăng cường, chủ động trong công tác lãnh đạo, chỉ đạo, điều hành, đặc biệt kịp thời trong chỉ đạo thực hiện các biện pháp phòng chống dịch bệnh Covid-19 và tháo gỡ những khó khăn cho kinh doanh, sản xuất trong bối cảnh tác động của dịch bệnh nên tình hình kinh tế - xã hội, quốc phòng - an ninh tiếp tục đạt kết quả:</w:t>
      </w:r>
      <w:r w:rsidRPr="00F87054">
        <w:rPr>
          <w:szCs w:val="28"/>
          <w:lang w:val="nl-NL"/>
        </w:rPr>
        <w:t xml:space="preserve"> </w:t>
      </w:r>
      <w:r w:rsidRPr="00DA4361">
        <w:rPr>
          <w:szCs w:val="28"/>
          <w:lang w:val="nl-NL"/>
        </w:rPr>
        <w:t>hoạt</w:t>
      </w:r>
      <w:r w:rsidRPr="00DA6F32">
        <w:rPr>
          <w:szCs w:val="28"/>
          <w:lang w:val="nl-NL"/>
        </w:rPr>
        <w:t xml:space="preserve"> động kinh doanh thương mại, dịch vụ</w:t>
      </w:r>
      <w:r>
        <w:rPr>
          <w:szCs w:val="28"/>
          <w:lang w:val="nl-NL"/>
        </w:rPr>
        <w:t xml:space="preserve"> được duy trì </w:t>
      </w:r>
      <w:r w:rsidRPr="00DA6F32">
        <w:rPr>
          <w:szCs w:val="28"/>
          <w:lang w:val="nl-NL"/>
        </w:rPr>
        <w:t>phát triển</w:t>
      </w:r>
      <w:r>
        <w:rPr>
          <w:szCs w:val="28"/>
          <w:lang w:val="nl-NL"/>
        </w:rPr>
        <w:t xml:space="preserve">; công tác </w:t>
      </w:r>
      <w:r>
        <w:rPr>
          <w:szCs w:val="28"/>
          <w:lang w:val="nl-NL"/>
        </w:rPr>
        <w:lastRenderedPageBreak/>
        <w:t>GPMB</w:t>
      </w:r>
      <w:r w:rsidRPr="00C97748">
        <w:rPr>
          <w:spacing w:val="-2"/>
          <w:lang w:val="nl-NL"/>
        </w:rPr>
        <w:t>, quản lý đô thị, tài nguyên, môi trường được tăng cường</w:t>
      </w:r>
      <w:r>
        <w:rPr>
          <w:spacing w:val="-2"/>
          <w:lang w:val="nl-NL"/>
        </w:rPr>
        <w:t xml:space="preserve"> chỉ đạo quyết liệt, công tác quản lý đô thị dần đi vào nền nếp</w:t>
      </w:r>
      <w:r w:rsidRPr="00C97748">
        <w:rPr>
          <w:spacing w:val="-2"/>
          <w:lang w:val="nl-NL"/>
        </w:rPr>
        <w:t xml:space="preserve">; </w:t>
      </w:r>
      <w:r w:rsidRPr="00DA6F32">
        <w:rPr>
          <w:szCs w:val="28"/>
          <w:lang w:val="nl-NL"/>
        </w:rPr>
        <w:t xml:space="preserve">việc tạo điều kiện, phối hợp thu hút các nhà đầu tư khảo sát, </w:t>
      </w:r>
      <w:r w:rsidR="00023083">
        <w:rPr>
          <w:szCs w:val="28"/>
          <w:lang w:val="nl-NL"/>
        </w:rPr>
        <w:t>đầu tư xây dựng</w:t>
      </w:r>
      <w:r w:rsidRPr="00DA6F32">
        <w:rPr>
          <w:szCs w:val="28"/>
          <w:lang w:val="nl-NL"/>
        </w:rPr>
        <w:t xml:space="preserve"> phát triển thành phố tiếp tục được </w:t>
      </w:r>
      <w:r>
        <w:rPr>
          <w:szCs w:val="28"/>
          <w:lang w:val="nl-NL"/>
        </w:rPr>
        <w:t>quan tâm chú trọng</w:t>
      </w:r>
      <w:r>
        <w:rPr>
          <w:spacing w:val="-2"/>
          <w:lang w:val="nl-NL"/>
        </w:rPr>
        <w:t xml:space="preserve">; </w:t>
      </w:r>
      <w:r w:rsidRPr="00C97748">
        <w:rPr>
          <w:spacing w:val="-2"/>
          <w:lang w:val="nl-NL"/>
        </w:rPr>
        <w:t>tập trung phát triển nông - lâm nghi</w:t>
      </w:r>
      <w:r>
        <w:rPr>
          <w:spacing w:val="-2"/>
          <w:lang w:val="nl-NL"/>
        </w:rPr>
        <w:t xml:space="preserve">ệp theo </w:t>
      </w:r>
      <w:r w:rsidR="001E4C11">
        <w:rPr>
          <w:spacing w:val="-2"/>
          <w:lang w:val="nl-NL"/>
        </w:rPr>
        <w:t xml:space="preserve">chuỗi giá trị; </w:t>
      </w:r>
      <w:r>
        <w:rPr>
          <w:spacing w:val="-2"/>
          <w:lang w:val="nl-NL"/>
        </w:rPr>
        <w:t xml:space="preserve">quan tâm tạo điều kiện, hỗ trợ các HTX </w:t>
      </w:r>
      <w:r w:rsidRPr="00C97748">
        <w:rPr>
          <w:spacing w:val="-2"/>
          <w:lang w:val="nl-NL"/>
        </w:rPr>
        <w:t>phát triển</w:t>
      </w:r>
      <w:r w:rsidR="00C477B5">
        <w:rPr>
          <w:spacing w:val="-2"/>
          <w:lang w:val="nl-NL"/>
        </w:rPr>
        <w:t>;</w:t>
      </w:r>
      <w:r w:rsidR="00556B9D">
        <w:rPr>
          <w:spacing w:val="-2"/>
          <w:lang w:val="nl-NL"/>
        </w:rPr>
        <w:t xml:space="preserve"> khuyến khích</w:t>
      </w:r>
      <w:r w:rsidR="001E4C11">
        <w:rPr>
          <w:spacing w:val="-2"/>
          <w:lang w:val="nl-NL"/>
        </w:rPr>
        <w:t xml:space="preserve"> </w:t>
      </w:r>
      <w:r w:rsidR="00556B9D">
        <w:rPr>
          <w:spacing w:val="-2"/>
          <w:lang w:val="nl-NL"/>
        </w:rPr>
        <w:t xml:space="preserve">các tổ chức kinh tế, cá nhân đăng ký </w:t>
      </w:r>
      <w:r w:rsidR="00C477B5">
        <w:rPr>
          <w:spacing w:val="-2"/>
          <w:lang w:val="nl-NL"/>
        </w:rPr>
        <w:t xml:space="preserve">các </w:t>
      </w:r>
      <w:r w:rsidR="00252B54">
        <w:rPr>
          <w:spacing w:val="-2"/>
          <w:lang w:val="nl-NL"/>
        </w:rPr>
        <w:t>s</w:t>
      </w:r>
      <w:r>
        <w:rPr>
          <w:spacing w:val="-2"/>
          <w:lang w:val="nl-NL"/>
        </w:rPr>
        <w:t>ản phẩm</w:t>
      </w:r>
      <w:r w:rsidR="00C477B5">
        <w:rPr>
          <w:spacing w:val="-2"/>
          <w:lang w:val="nl-NL"/>
        </w:rPr>
        <w:t xml:space="preserve"> </w:t>
      </w:r>
      <w:r w:rsidR="00556B9D">
        <w:rPr>
          <w:spacing w:val="-2"/>
          <w:lang w:val="nl-NL"/>
        </w:rPr>
        <w:t xml:space="preserve">mới </w:t>
      </w:r>
      <w:r w:rsidR="00252B54">
        <w:rPr>
          <w:spacing w:val="-2"/>
          <w:lang w:val="nl-NL"/>
        </w:rPr>
        <w:t xml:space="preserve">và </w:t>
      </w:r>
      <w:r w:rsidR="00C477B5">
        <w:rPr>
          <w:spacing w:val="-2"/>
          <w:lang w:val="nl-NL"/>
        </w:rPr>
        <w:t xml:space="preserve">duy trì </w:t>
      </w:r>
      <w:r w:rsidR="00252B54">
        <w:rPr>
          <w:spacing w:val="-2"/>
          <w:lang w:val="nl-NL"/>
        </w:rPr>
        <w:t>nâng hạng</w:t>
      </w:r>
      <w:r w:rsidR="00C477B5">
        <w:rPr>
          <w:spacing w:val="-2"/>
          <w:lang w:val="nl-NL"/>
        </w:rPr>
        <w:t xml:space="preserve"> các</w:t>
      </w:r>
      <w:r w:rsidR="00252B54">
        <w:rPr>
          <w:spacing w:val="-2"/>
          <w:lang w:val="nl-NL"/>
        </w:rPr>
        <w:t xml:space="preserve"> sản phẩm</w:t>
      </w:r>
      <w:r w:rsidR="00556B9D" w:rsidRPr="00556B9D">
        <w:rPr>
          <w:spacing w:val="-2"/>
          <w:lang w:val="nl-NL"/>
        </w:rPr>
        <w:t xml:space="preserve"> </w:t>
      </w:r>
      <w:r w:rsidR="00556B9D">
        <w:rPr>
          <w:spacing w:val="-2"/>
          <w:lang w:val="nl-NL"/>
        </w:rPr>
        <w:t>OCOP</w:t>
      </w:r>
      <w:r w:rsidRPr="00C97748">
        <w:rPr>
          <w:spacing w:val="-2"/>
          <w:lang w:val="nl-NL"/>
        </w:rPr>
        <w:t xml:space="preserve">; </w:t>
      </w:r>
      <w:r>
        <w:rPr>
          <w:spacing w:val="-2"/>
          <w:lang w:val="nl-NL"/>
        </w:rPr>
        <w:t>thực hiện tốt chính sách đối với người có công, an sinh xã hội được bảo đảm</w:t>
      </w:r>
      <w:r w:rsidRPr="00C97748">
        <w:rPr>
          <w:spacing w:val="-2"/>
          <w:lang w:val="nl-NL"/>
        </w:rPr>
        <w:t>;</w:t>
      </w:r>
      <w:r w:rsidR="00FA620A" w:rsidRPr="00C97748">
        <w:rPr>
          <w:spacing w:val="-2"/>
          <w:lang w:val="nl-NL"/>
        </w:rPr>
        <w:t xml:space="preserve"> công tác cải cách hành chính có nhiều chuyển biến tích cực. </w:t>
      </w:r>
      <w:r w:rsidR="003C57DB">
        <w:rPr>
          <w:spacing w:val="-2"/>
          <w:lang w:val="nl-NL"/>
        </w:rPr>
        <w:t xml:space="preserve">Đã được UBND tỉnh thẩm tra </w:t>
      </w:r>
      <w:r w:rsidR="002F09FE">
        <w:rPr>
          <w:spacing w:val="-2"/>
          <w:lang w:val="nl-NL"/>
        </w:rPr>
        <w:t>Thành p</w:t>
      </w:r>
      <w:r w:rsidR="003C57DB">
        <w:rPr>
          <w:spacing w:val="-2"/>
          <w:lang w:val="nl-NL"/>
        </w:rPr>
        <w:t>hố hoàn thành nhiệm vụ xây dự</w:t>
      </w:r>
      <w:r w:rsidR="002F09FE">
        <w:rPr>
          <w:spacing w:val="-2"/>
          <w:lang w:val="nl-NL"/>
        </w:rPr>
        <w:t>ng nông thôn mới</w:t>
      </w:r>
      <w:r w:rsidR="0029766F">
        <w:rPr>
          <w:spacing w:val="-2"/>
          <w:lang w:val="nl-NL"/>
        </w:rPr>
        <w:t>.</w:t>
      </w:r>
      <w:r w:rsidR="002F09FE">
        <w:rPr>
          <w:spacing w:val="-2"/>
          <w:lang w:val="nl-NL"/>
        </w:rPr>
        <w:t xml:space="preserve"> </w:t>
      </w:r>
      <w:r w:rsidR="00952807">
        <w:rPr>
          <w:szCs w:val="28"/>
          <w:lang w:val="nl-NL"/>
        </w:rPr>
        <w:t>Công tác đối thoại, tiếp công dân tiếp tục được đẩy mạnh, nâng cao chất lượng, đã giải quyết dứt điểm được một số vụ việc vướng mắc, kéo dài, cơ bản tạo được sự đồng thuận của công dân.</w:t>
      </w:r>
      <w:r w:rsidR="0029766F">
        <w:rPr>
          <w:spacing w:val="-2"/>
          <w:lang w:val="nl-NL"/>
        </w:rPr>
        <w:t xml:space="preserve"> </w:t>
      </w:r>
      <w:r w:rsidR="00FA620A" w:rsidRPr="00C97748">
        <w:rPr>
          <w:spacing w:val="-2"/>
          <w:lang w:val="nl-NL"/>
        </w:rPr>
        <w:t>Công tác quốc phòng quân sự địa phương được củng cố; tình hình an ninh chính trị, trật tự an toàn xã hội giữ vững, ổn định; lực lượng chức năng đã chủ động và làm tốt công tác nắm tình hình trước thềm tổ chức đại hội Đảng các cấp</w:t>
      </w:r>
      <w:r w:rsidR="0080020B">
        <w:rPr>
          <w:spacing w:val="-2"/>
          <w:lang w:val="nl-NL"/>
        </w:rPr>
        <w:t>.</w:t>
      </w:r>
    </w:p>
    <w:p w:rsidR="00704AA3" w:rsidRPr="006217E0" w:rsidRDefault="00704AA3" w:rsidP="00E9211E">
      <w:pPr>
        <w:spacing w:before="60" w:after="60" w:line="340" w:lineRule="exact"/>
        <w:ind w:firstLine="720"/>
        <w:jc w:val="both"/>
        <w:rPr>
          <w:b/>
          <w:lang w:val="vi-VN"/>
        </w:rPr>
      </w:pPr>
      <w:r w:rsidRPr="00687954">
        <w:rPr>
          <w:b/>
          <w:lang w:val="nl-NL"/>
        </w:rPr>
        <w:t xml:space="preserve">2. </w:t>
      </w:r>
      <w:r w:rsidR="00AD4B8C">
        <w:rPr>
          <w:b/>
          <w:lang w:val="nl-NL"/>
        </w:rPr>
        <w:t>Khó khăn, h</w:t>
      </w:r>
      <w:r w:rsidRPr="00687954">
        <w:rPr>
          <w:b/>
          <w:lang w:val="nl-NL"/>
        </w:rPr>
        <w:t>ạn chế</w:t>
      </w:r>
    </w:p>
    <w:p w:rsidR="00086DDD" w:rsidRPr="00610BFE" w:rsidRDefault="002B7FBC" w:rsidP="00E9211E">
      <w:pPr>
        <w:spacing w:before="60" w:after="60" w:line="340" w:lineRule="exact"/>
        <w:ind w:firstLine="720"/>
        <w:jc w:val="both"/>
        <w:rPr>
          <w:rFonts w:eastAsia="Arial Unicode MS"/>
          <w:spacing w:val="-4"/>
          <w:lang w:val="nl-NL"/>
        </w:rPr>
      </w:pPr>
      <w:r w:rsidRPr="00610BFE">
        <w:rPr>
          <w:color w:val="000000"/>
          <w:spacing w:val="-4"/>
          <w:szCs w:val="28"/>
          <w:lang w:val="vi-VN" w:eastAsia="vi-VN"/>
        </w:rPr>
        <w:t>Bên cạnh những kết quả đạt được còn một số hạn chế</w:t>
      </w:r>
      <w:r w:rsidR="009B4900">
        <w:rPr>
          <w:color w:val="000000"/>
          <w:spacing w:val="-4"/>
          <w:szCs w:val="28"/>
          <w:lang w:eastAsia="vi-VN"/>
        </w:rPr>
        <w:t xml:space="preserve"> như</w:t>
      </w:r>
      <w:r w:rsidRPr="00610BFE">
        <w:rPr>
          <w:color w:val="000000"/>
          <w:spacing w:val="-4"/>
          <w:szCs w:val="28"/>
          <w:lang w:val="vi-VN" w:eastAsia="vi-VN"/>
        </w:rPr>
        <w:t xml:space="preserve">: </w:t>
      </w:r>
      <w:r w:rsidR="00047BF5">
        <w:rPr>
          <w:color w:val="000000"/>
          <w:spacing w:val="-4"/>
          <w:szCs w:val="28"/>
          <w:lang w:eastAsia="vi-VN"/>
        </w:rPr>
        <w:t>09</w:t>
      </w:r>
      <w:r w:rsidRPr="00610BFE">
        <w:rPr>
          <w:color w:val="000000"/>
          <w:spacing w:val="-4"/>
          <w:szCs w:val="28"/>
          <w:lang w:eastAsia="vi-VN"/>
        </w:rPr>
        <w:t xml:space="preserve">/65 chỉ tiêu chưa </w:t>
      </w:r>
      <w:r w:rsidRPr="00610BFE">
        <w:rPr>
          <w:color w:val="000000"/>
          <w:spacing w:val="-4"/>
          <w:szCs w:val="28"/>
          <w:lang w:val="vi-VN" w:eastAsia="vi-VN"/>
        </w:rPr>
        <w:t>đạt. Thu ngân sách nhà nước chưa đạt kế hoạch đề ra, nguồn thu ngân sách chưa đảm bảo cân đối; dịch bệnh Covid-19 ảnh hưởng lớn đến hoạt động thương mại, dịch vụ, thu hút đầu tư; tổng mức bán lẻ hàng hóa và doanh thu dịch vụ, công nghiệp, tiểu thủ công nghiệp không đạt mục tiêu đề ra.</w:t>
      </w:r>
      <w:r w:rsidRPr="00610BFE">
        <w:rPr>
          <w:spacing w:val="-4"/>
          <w:lang w:val="nl-NL"/>
        </w:rPr>
        <w:t xml:space="preserve"> Dịch tả lợn Châu Phi tái phát từ tháng 5/2020 đã phần nào gây khó khăn cho việc tái đàn lợn</w:t>
      </w:r>
      <w:r w:rsidR="00AD4B8C" w:rsidRPr="00610BFE">
        <w:rPr>
          <w:spacing w:val="-4"/>
          <w:lang w:val="nl-NL"/>
        </w:rPr>
        <w:t>. C</w:t>
      </w:r>
      <w:r w:rsidR="00AD4B8C" w:rsidRPr="00610BFE">
        <w:rPr>
          <w:rFonts w:eastAsia="Arial Unicode MS"/>
          <w:spacing w:val="-4"/>
          <w:lang w:val="nl-NL"/>
        </w:rPr>
        <w:t xml:space="preserve">ông tác quản lý quy hoạch, xây dựng, tài nguyên, môi trường và trật tự đô thị có mặt còn hạn chế; vẫn còn để xảy ra </w:t>
      </w:r>
      <w:r w:rsidR="00AD4B8C" w:rsidRPr="00610BFE">
        <w:rPr>
          <w:spacing w:val="-4"/>
          <w:lang w:val="nl-NL"/>
        </w:rPr>
        <w:t>vi phạm trong xây dựng, trật tự đô thị; việc lấn chiếm không gian kỹ thuật tại</w:t>
      </w:r>
      <w:r w:rsidR="005D5021" w:rsidRPr="00610BFE">
        <w:rPr>
          <w:spacing w:val="-4"/>
          <w:lang w:val="nl-NL"/>
        </w:rPr>
        <w:t xml:space="preserve"> một số khu dân cư chưa được chỉ</w:t>
      </w:r>
      <w:r w:rsidR="00AD4B8C" w:rsidRPr="00610BFE">
        <w:rPr>
          <w:spacing w:val="-4"/>
          <w:lang w:val="nl-NL"/>
        </w:rPr>
        <w:t xml:space="preserve"> đạo giải quyết dứt điểm. </w:t>
      </w:r>
      <w:r w:rsidR="005B67F8">
        <w:rPr>
          <w:rFonts w:eastAsia="Calibri"/>
          <w:bCs/>
          <w:lang w:val="nl-NL"/>
        </w:rPr>
        <w:t>Một số</w:t>
      </w:r>
      <w:r w:rsidR="005B67F8" w:rsidRPr="00E1650E">
        <w:rPr>
          <w:rFonts w:eastAsia="Calibri"/>
          <w:bCs/>
          <w:lang w:val="nl-NL"/>
        </w:rPr>
        <w:t xml:space="preserve"> trường </w:t>
      </w:r>
      <w:r w:rsidR="005B67F8">
        <w:rPr>
          <w:rFonts w:eastAsia="Calibri"/>
          <w:bCs/>
          <w:lang w:val="nl-NL"/>
        </w:rPr>
        <w:t xml:space="preserve">học tuy đã được quan tâm đầu tư nhưng vẫn </w:t>
      </w:r>
      <w:r w:rsidR="005B67F8" w:rsidRPr="00E1650E">
        <w:rPr>
          <w:rFonts w:eastAsia="Calibri"/>
          <w:bCs/>
          <w:lang w:val="nl-NL"/>
        </w:rPr>
        <w:t>còn thiếu phòng họ</w:t>
      </w:r>
      <w:r w:rsidR="005B67F8">
        <w:rPr>
          <w:rFonts w:eastAsia="Calibri"/>
          <w:bCs/>
          <w:lang w:val="nl-NL"/>
        </w:rPr>
        <w:t xml:space="preserve">c, </w:t>
      </w:r>
      <w:r w:rsidR="005B67F8" w:rsidRPr="00E1650E">
        <w:rPr>
          <w:rFonts w:eastAsia="Calibri"/>
          <w:bCs/>
          <w:lang w:val="nl-NL"/>
        </w:rPr>
        <w:t>trang thiết bị dạy học</w:t>
      </w:r>
      <w:r w:rsidR="00711450">
        <w:rPr>
          <w:rFonts w:eastAsia="Calibri"/>
          <w:bCs/>
          <w:lang w:val="nl-NL"/>
        </w:rPr>
        <w:t>...</w:t>
      </w:r>
      <w:r w:rsidR="005B67F8">
        <w:rPr>
          <w:rFonts w:eastAsia="Calibri"/>
          <w:bCs/>
          <w:lang w:val="nl-NL"/>
        </w:rPr>
        <w:t>;</w:t>
      </w:r>
      <w:r w:rsidR="005B67F8" w:rsidRPr="005B67F8">
        <w:rPr>
          <w:rFonts w:eastAsia="Calibri"/>
          <w:bCs/>
          <w:lang w:val="nl-NL"/>
        </w:rPr>
        <w:t xml:space="preserve"> </w:t>
      </w:r>
      <w:r w:rsidR="005B67F8" w:rsidRPr="00E1650E">
        <w:rPr>
          <w:rFonts w:eastAsia="Calibri"/>
          <w:bCs/>
          <w:lang w:val="nl-NL"/>
        </w:rPr>
        <w:t>một số trường trên địa bàn phường trung tâm có hiện tượng quá tải về số học sinh trên lớp</w:t>
      </w:r>
      <w:r w:rsidR="005B67F8">
        <w:rPr>
          <w:rFonts w:eastAsia="Calibri"/>
          <w:bCs/>
          <w:lang w:val="nl-NL"/>
        </w:rPr>
        <w:t>.</w:t>
      </w:r>
      <w:r w:rsidR="005B67F8" w:rsidRPr="00610BFE">
        <w:rPr>
          <w:spacing w:val="-4"/>
          <w:lang w:val="nl-NL"/>
        </w:rPr>
        <w:t xml:space="preserve"> </w:t>
      </w:r>
      <w:r w:rsidR="00AD4B8C" w:rsidRPr="00610BFE">
        <w:rPr>
          <w:spacing w:val="-4"/>
          <w:lang w:val="nl-NL"/>
        </w:rPr>
        <w:t>N</w:t>
      </w:r>
      <w:r w:rsidR="00AD4B8C" w:rsidRPr="00610BFE">
        <w:rPr>
          <w:spacing w:val="-4"/>
          <w:shd w:val="clear" w:color="auto" w:fill="FFFFFF"/>
          <w:lang w:val="nl-NL"/>
        </w:rPr>
        <w:t>hiệm vụ cải cách hành chính ở một số địa phương, đơn vị chưa được quan tâm thường xuyên; m</w:t>
      </w:r>
      <w:r w:rsidR="00AD4B8C" w:rsidRPr="00610BFE">
        <w:rPr>
          <w:spacing w:val="-4"/>
          <w:lang w:val="nl-NL"/>
        </w:rPr>
        <w:t>ột số ít cán bộ, công chức chưa nêu cao tinh thần trách nhiệm và ý thức phục vụ Nhân dân.</w:t>
      </w:r>
      <w:r w:rsidR="00AD4B8C" w:rsidRPr="00610BFE">
        <w:rPr>
          <w:rFonts w:eastAsia="Arial Unicode MS"/>
          <w:spacing w:val="-4"/>
          <w:lang w:val="nl-NL"/>
        </w:rPr>
        <w:t xml:space="preserve"> Việc tuyên truyền, vận động Nhân dân chấp hành chủ trương của Đảng, chính sách pháp luật của Nhà nước ở một số nơi hiệu quả chưa cao. </w:t>
      </w:r>
    </w:p>
    <w:p w:rsidR="003D1C67" w:rsidRPr="00577A96" w:rsidRDefault="003D1C67" w:rsidP="00E9211E">
      <w:pPr>
        <w:spacing w:line="340" w:lineRule="exact"/>
        <w:ind w:firstLine="720"/>
        <w:outlineLvl w:val="0"/>
        <w:rPr>
          <w:b/>
          <w:bCs/>
          <w:sz w:val="26"/>
          <w:szCs w:val="26"/>
          <w:lang w:val="nl-NL"/>
        </w:rPr>
      </w:pPr>
      <w:r>
        <w:rPr>
          <w:b/>
          <w:bCs/>
          <w:sz w:val="26"/>
          <w:szCs w:val="26"/>
          <w:lang w:val="nl-NL"/>
        </w:rPr>
        <w:t>B. NHIỆM VỤ VÀ GIẢI PHÁP CHỦ YẾU NĂM 2021</w:t>
      </w:r>
    </w:p>
    <w:p w:rsidR="003D1C67" w:rsidRPr="00577A96" w:rsidRDefault="003D1C67" w:rsidP="00E9211E">
      <w:pPr>
        <w:spacing w:line="350" w:lineRule="exact"/>
        <w:ind w:firstLine="720"/>
        <w:jc w:val="both"/>
        <w:rPr>
          <w:b/>
          <w:szCs w:val="28"/>
          <w:lang w:val="nl-NL"/>
        </w:rPr>
      </w:pPr>
      <w:r w:rsidRPr="00577A96">
        <w:rPr>
          <w:b/>
          <w:szCs w:val="28"/>
          <w:lang w:val="nl-NL"/>
        </w:rPr>
        <w:t>I. Các chỉ tiêu chủ yếu</w:t>
      </w:r>
    </w:p>
    <w:p w:rsidR="00EF7B04" w:rsidRPr="00024B24" w:rsidRDefault="00B331C9" w:rsidP="00E9211E">
      <w:pPr>
        <w:pStyle w:val="BodyTextIndent"/>
        <w:spacing w:after="0" w:line="350" w:lineRule="exact"/>
        <w:ind w:left="0" w:firstLine="720"/>
        <w:jc w:val="both"/>
        <w:rPr>
          <w:lang w:val="nl-NL"/>
        </w:rPr>
      </w:pPr>
      <w:r w:rsidRPr="00024B24">
        <w:rPr>
          <w:lang w:val="nl-NL"/>
        </w:rPr>
        <w:t>1</w:t>
      </w:r>
      <w:r w:rsidR="00E9211E">
        <w:rPr>
          <w:lang w:val="nl-NL"/>
        </w:rPr>
        <w:t xml:space="preserve">. Thu NSNN trên địa bàn </w:t>
      </w:r>
      <w:r w:rsidR="00EF7B04" w:rsidRPr="00024B24">
        <w:rPr>
          <w:lang w:val="nl-NL"/>
        </w:rPr>
        <w:t>đạt 15</w:t>
      </w:r>
      <w:r w:rsidR="00024B24" w:rsidRPr="00024B24">
        <w:rPr>
          <w:lang w:val="nl-NL"/>
        </w:rPr>
        <w:t>5</w:t>
      </w:r>
      <w:r w:rsidR="00EF7B04" w:rsidRPr="00024B24">
        <w:rPr>
          <w:lang w:val="nl-NL"/>
        </w:rPr>
        <w:t>,5 tỷ đồng.</w:t>
      </w:r>
    </w:p>
    <w:p w:rsidR="00047BF5" w:rsidRPr="00577A96" w:rsidRDefault="003E1D2C" w:rsidP="00047BF5">
      <w:pPr>
        <w:spacing w:before="60" w:line="360" w:lineRule="exact"/>
        <w:ind w:firstLine="720"/>
        <w:jc w:val="both"/>
        <w:rPr>
          <w:szCs w:val="28"/>
          <w:lang w:val="nl-NL" w:eastAsia="ar-SA"/>
        </w:rPr>
      </w:pPr>
      <w:r>
        <w:rPr>
          <w:szCs w:val="28"/>
          <w:lang w:val="nl-NL"/>
        </w:rPr>
        <w:t>2</w:t>
      </w:r>
      <w:r w:rsidR="003D1C67" w:rsidRPr="00577A96">
        <w:rPr>
          <w:szCs w:val="28"/>
          <w:lang w:val="nl-NL"/>
        </w:rPr>
        <w:t xml:space="preserve">. Tổng mức bán lẻ hàng hoá và doanh thu dịch vụ đạt </w:t>
      </w:r>
      <w:r w:rsidR="003D1C67">
        <w:rPr>
          <w:szCs w:val="28"/>
          <w:lang w:val="nl-NL"/>
        </w:rPr>
        <w:t>3.2</w:t>
      </w:r>
      <w:r w:rsidR="00EF7B04">
        <w:rPr>
          <w:szCs w:val="28"/>
          <w:lang w:val="nl-NL"/>
        </w:rPr>
        <w:t>5</w:t>
      </w:r>
      <w:r w:rsidR="003D1C67">
        <w:rPr>
          <w:szCs w:val="28"/>
          <w:lang w:val="nl-NL"/>
        </w:rPr>
        <w:t>0</w:t>
      </w:r>
      <w:r w:rsidR="003D1C67" w:rsidRPr="00577A96">
        <w:rPr>
          <w:szCs w:val="28"/>
          <w:lang w:val="nl-NL"/>
        </w:rPr>
        <w:t xml:space="preserve"> tỷ đồng. </w:t>
      </w:r>
      <w:r w:rsidR="00F1456C">
        <w:rPr>
          <w:szCs w:val="28"/>
          <w:lang w:val="nl-NL"/>
        </w:rPr>
        <w:t>Số hộ kinh doanh hoạt động</w:t>
      </w:r>
      <w:r w:rsidR="00EF7B04">
        <w:rPr>
          <w:szCs w:val="28"/>
          <w:lang w:val="nl-NL"/>
        </w:rPr>
        <w:t xml:space="preserve"> cá thể</w:t>
      </w:r>
      <w:r w:rsidR="00F1456C">
        <w:rPr>
          <w:szCs w:val="28"/>
          <w:lang w:val="nl-NL"/>
        </w:rPr>
        <w:t xml:space="preserve"> trên địa bàn </w:t>
      </w:r>
      <w:r w:rsidR="00EF7B04">
        <w:rPr>
          <w:szCs w:val="28"/>
          <w:lang w:val="nl-NL"/>
        </w:rPr>
        <w:t>3</w:t>
      </w:r>
      <w:r w:rsidR="006C7D92">
        <w:rPr>
          <w:szCs w:val="28"/>
          <w:lang w:val="nl-NL"/>
        </w:rPr>
        <w:t>.</w:t>
      </w:r>
      <w:r w:rsidR="00EF7B04">
        <w:rPr>
          <w:szCs w:val="28"/>
          <w:lang w:val="nl-NL"/>
        </w:rPr>
        <w:t>6</w:t>
      </w:r>
      <w:r w:rsidR="00F1456C">
        <w:rPr>
          <w:szCs w:val="28"/>
          <w:lang w:val="nl-NL"/>
        </w:rPr>
        <w:t>00 hộ</w:t>
      </w:r>
      <w:r w:rsidR="003D1C67" w:rsidRPr="00577A96">
        <w:rPr>
          <w:szCs w:val="28"/>
          <w:lang w:val="nl-NL"/>
        </w:rPr>
        <w:t xml:space="preserve">. </w:t>
      </w:r>
      <w:r w:rsidR="00047BF5">
        <w:rPr>
          <w:szCs w:val="28"/>
          <w:lang w:val="nl-NL" w:eastAsia="ar-SA"/>
        </w:rPr>
        <w:t>Thu nhập bình quân đầu người: 53 triệu đồng/người.</w:t>
      </w:r>
    </w:p>
    <w:p w:rsidR="00F1456C" w:rsidRDefault="003E1D2C" w:rsidP="00E9211E">
      <w:pPr>
        <w:pStyle w:val="BodyTextIndent"/>
        <w:spacing w:after="0" w:line="350" w:lineRule="exact"/>
        <w:ind w:left="0" w:firstLine="720"/>
        <w:jc w:val="both"/>
        <w:rPr>
          <w:color w:val="000000"/>
          <w:lang w:val="nl-NL"/>
        </w:rPr>
      </w:pPr>
      <w:r>
        <w:rPr>
          <w:color w:val="000000"/>
          <w:lang w:val="nl-NL"/>
        </w:rPr>
        <w:t>3</w:t>
      </w:r>
      <w:r w:rsidR="00F1456C">
        <w:rPr>
          <w:color w:val="000000"/>
          <w:lang w:val="nl-NL"/>
        </w:rPr>
        <w:t xml:space="preserve">. </w:t>
      </w:r>
      <w:r w:rsidR="003D1C67" w:rsidRPr="00577A96">
        <w:rPr>
          <w:color w:val="000000"/>
          <w:lang w:val="nl-NL"/>
        </w:rPr>
        <w:t xml:space="preserve">Diện tích </w:t>
      </w:r>
      <w:r w:rsidR="00F1456C" w:rsidRPr="00577A96">
        <w:rPr>
          <w:szCs w:val="28"/>
          <w:lang w:val="nl-NL"/>
        </w:rPr>
        <w:t xml:space="preserve">đất </w:t>
      </w:r>
      <w:r w:rsidR="00F1456C">
        <w:rPr>
          <w:szCs w:val="28"/>
          <w:lang w:val="nl-NL"/>
        </w:rPr>
        <w:t>nông nghiệp</w:t>
      </w:r>
      <w:r w:rsidR="00F1456C" w:rsidRPr="00577A96">
        <w:rPr>
          <w:szCs w:val="28"/>
          <w:lang w:val="nl-NL"/>
        </w:rPr>
        <w:t xml:space="preserve"> đạt giá trị thu nhập 100 triệu đồng/ha</w:t>
      </w:r>
      <w:r w:rsidR="00F1456C">
        <w:rPr>
          <w:szCs w:val="28"/>
          <w:lang w:val="nl-NL"/>
        </w:rPr>
        <w:t xml:space="preserve"> trở lên 210</w:t>
      </w:r>
      <w:r w:rsidR="003D1C67" w:rsidRPr="00577A96">
        <w:rPr>
          <w:szCs w:val="28"/>
          <w:lang w:val="nl-NL"/>
        </w:rPr>
        <w:t xml:space="preserve"> ha; </w:t>
      </w:r>
      <w:r w:rsidR="003D1C67" w:rsidRPr="00577A96">
        <w:rPr>
          <w:color w:val="000000"/>
          <w:lang w:val="nl-NL"/>
        </w:rPr>
        <w:t xml:space="preserve">tổng sản lượng lương thực có hạt đạt </w:t>
      </w:r>
      <w:r w:rsidR="006C4A0B">
        <w:rPr>
          <w:color w:val="000000"/>
          <w:lang w:val="nl-NL"/>
        </w:rPr>
        <w:t>4.080</w:t>
      </w:r>
      <w:r w:rsidR="003D1C67" w:rsidRPr="00577A96">
        <w:rPr>
          <w:color w:val="000000"/>
          <w:lang w:val="nl-NL"/>
        </w:rPr>
        <w:t xml:space="preserve"> tấn; trồng rừng </w:t>
      </w:r>
      <w:r w:rsidR="00941CD6">
        <w:rPr>
          <w:color w:val="000000"/>
          <w:lang w:val="nl-NL"/>
        </w:rPr>
        <w:t>140</w:t>
      </w:r>
      <w:r w:rsidR="003D1C67">
        <w:rPr>
          <w:color w:val="000000"/>
          <w:lang w:val="nl-NL"/>
        </w:rPr>
        <w:t xml:space="preserve"> ha; </w:t>
      </w:r>
      <w:r w:rsidR="00F1456C">
        <w:rPr>
          <w:color w:val="000000"/>
          <w:lang w:val="nl-NL"/>
        </w:rPr>
        <w:t>tỷ lệ che phủ rừng 66%.</w:t>
      </w:r>
    </w:p>
    <w:p w:rsidR="00F1456C" w:rsidRDefault="003E1D2C" w:rsidP="00E9211E">
      <w:pPr>
        <w:pStyle w:val="BodyTextIndent"/>
        <w:spacing w:after="0" w:line="350" w:lineRule="exact"/>
        <w:ind w:left="0" w:firstLine="720"/>
        <w:jc w:val="both"/>
        <w:rPr>
          <w:color w:val="000000"/>
          <w:lang w:val="nl-NL"/>
        </w:rPr>
      </w:pPr>
      <w:r>
        <w:rPr>
          <w:color w:val="000000"/>
          <w:lang w:val="nl-NL"/>
        </w:rPr>
        <w:lastRenderedPageBreak/>
        <w:t>4</w:t>
      </w:r>
      <w:r w:rsidR="00B331C9">
        <w:rPr>
          <w:color w:val="000000"/>
          <w:lang w:val="nl-NL"/>
        </w:rPr>
        <w:t xml:space="preserve">. </w:t>
      </w:r>
      <w:r w:rsidR="00F1456C">
        <w:rPr>
          <w:color w:val="000000"/>
          <w:lang w:val="nl-NL"/>
        </w:rPr>
        <w:t>S</w:t>
      </w:r>
      <w:r w:rsidR="003D1C67" w:rsidRPr="00577A96">
        <w:rPr>
          <w:color w:val="000000"/>
          <w:lang w:val="nl-NL"/>
        </w:rPr>
        <w:t>ố hợp tác xã thành lập mới là 02 HTX</w:t>
      </w:r>
      <w:r w:rsidR="003D1C67">
        <w:rPr>
          <w:color w:val="000000"/>
          <w:lang w:val="nl-NL"/>
        </w:rPr>
        <w:t>.</w:t>
      </w:r>
      <w:r w:rsidR="00F1456C">
        <w:rPr>
          <w:color w:val="000000"/>
          <w:lang w:val="nl-NL"/>
        </w:rPr>
        <w:t xml:space="preserve"> Có 0</w:t>
      </w:r>
      <w:r w:rsidR="00EF7B04">
        <w:rPr>
          <w:color w:val="000000"/>
          <w:lang w:val="nl-NL"/>
        </w:rPr>
        <w:t>2</w:t>
      </w:r>
      <w:r w:rsidR="00F1456C">
        <w:rPr>
          <w:color w:val="000000"/>
          <w:lang w:val="nl-NL"/>
        </w:rPr>
        <w:t xml:space="preserve"> sản phẩm OCOP mới đạt từ 3 sao trở lên.</w:t>
      </w:r>
      <w:r w:rsidR="00275819">
        <w:rPr>
          <w:color w:val="000000"/>
          <w:lang w:val="nl-NL"/>
        </w:rPr>
        <w:t xml:space="preserve"> Có 01 </w:t>
      </w:r>
      <w:r w:rsidR="00B331C9">
        <w:rPr>
          <w:color w:val="000000"/>
          <w:lang w:val="nl-NL"/>
        </w:rPr>
        <w:t>mô hình HTX kiểu mới điển hình vững mạnh trong liên kết và tiêu thụ sản phẩm theo chuỗi giá trị.</w:t>
      </w:r>
    </w:p>
    <w:p w:rsidR="002E33D6" w:rsidRPr="002A018B" w:rsidRDefault="003E1D2C" w:rsidP="002E33D6">
      <w:pPr>
        <w:spacing w:before="60" w:line="360" w:lineRule="exact"/>
        <w:ind w:firstLine="720"/>
        <w:jc w:val="both"/>
        <w:rPr>
          <w:szCs w:val="28"/>
          <w:lang w:val="nl-NL" w:eastAsia="ar-SA"/>
        </w:rPr>
      </w:pPr>
      <w:r>
        <w:rPr>
          <w:color w:val="000000"/>
          <w:spacing w:val="4"/>
        </w:rPr>
        <w:t>5</w:t>
      </w:r>
      <w:r w:rsidR="00B331C9">
        <w:rPr>
          <w:color w:val="000000"/>
          <w:spacing w:val="4"/>
        </w:rPr>
        <w:t xml:space="preserve">. </w:t>
      </w:r>
      <w:r w:rsidR="00F1456C">
        <w:rPr>
          <w:color w:val="000000"/>
          <w:spacing w:val="4"/>
        </w:rPr>
        <w:t xml:space="preserve">Thôn đạt chuẩn nông thôn mới 3 thôn; </w:t>
      </w:r>
      <w:r w:rsidR="002E33D6" w:rsidRPr="002A018B">
        <w:rPr>
          <w:szCs w:val="28"/>
          <w:lang w:val="nl-NL" w:eastAsia="ar-SA"/>
        </w:rPr>
        <w:t xml:space="preserve">thành phố </w:t>
      </w:r>
      <w:r w:rsidR="002E33D6">
        <w:rPr>
          <w:szCs w:val="28"/>
          <w:lang w:val="nl-NL" w:eastAsia="ar-SA"/>
        </w:rPr>
        <w:t xml:space="preserve">được công nhận </w:t>
      </w:r>
      <w:r w:rsidR="002E33D6" w:rsidRPr="002A018B">
        <w:rPr>
          <w:szCs w:val="28"/>
          <w:lang w:val="nl-NL" w:eastAsia="ar-SA"/>
        </w:rPr>
        <w:t>hoàn thành nhiệm vụ xây dựng nông thôn mới.</w:t>
      </w:r>
    </w:p>
    <w:p w:rsidR="001E6080" w:rsidRDefault="003E1D2C" w:rsidP="00E9211E">
      <w:pPr>
        <w:pStyle w:val="BodyTextIndent"/>
        <w:spacing w:after="0" w:line="350" w:lineRule="exact"/>
        <w:ind w:left="0" w:firstLine="720"/>
        <w:jc w:val="both"/>
        <w:rPr>
          <w:spacing w:val="-4"/>
          <w:szCs w:val="28"/>
          <w:lang w:val="nl-NL"/>
        </w:rPr>
      </w:pPr>
      <w:r>
        <w:rPr>
          <w:lang w:val="nl-NL"/>
        </w:rPr>
        <w:t>6</w:t>
      </w:r>
      <w:r w:rsidR="003D1C67" w:rsidRPr="00577A96">
        <w:rPr>
          <w:lang w:val="nl-NL"/>
        </w:rPr>
        <w:t xml:space="preserve">. </w:t>
      </w:r>
      <w:r w:rsidR="003D1C67" w:rsidRPr="00E2166C">
        <w:rPr>
          <w:spacing w:val="-4"/>
          <w:szCs w:val="28"/>
          <w:lang w:val="nl-NL"/>
        </w:rPr>
        <w:t xml:space="preserve">Tỷ lệ </w:t>
      </w:r>
      <w:r w:rsidR="00F1456C">
        <w:rPr>
          <w:spacing w:val="-4"/>
          <w:szCs w:val="28"/>
          <w:lang w:val="nl-NL"/>
        </w:rPr>
        <w:t>hộ dân</w:t>
      </w:r>
      <w:r w:rsidR="003D1C67">
        <w:rPr>
          <w:spacing w:val="-4"/>
          <w:szCs w:val="28"/>
          <w:lang w:val="nl-NL"/>
        </w:rPr>
        <w:t xml:space="preserve"> được </w:t>
      </w:r>
      <w:r w:rsidR="003D1C67" w:rsidRPr="00E2166C">
        <w:rPr>
          <w:spacing w:val="-4"/>
          <w:szCs w:val="28"/>
          <w:lang w:val="nl-NL"/>
        </w:rPr>
        <w:t xml:space="preserve">sử dụng nước </w:t>
      </w:r>
      <w:r w:rsidR="003D1C67">
        <w:rPr>
          <w:spacing w:val="-4"/>
          <w:szCs w:val="28"/>
          <w:lang w:val="nl-NL"/>
        </w:rPr>
        <w:t>hợp vệ sinh</w:t>
      </w:r>
      <w:r w:rsidR="003D1C67" w:rsidRPr="00E2166C">
        <w:rPr>
          <w:spacing w:val="-4"/>
          <w:szCs w:val="28"/>
          <w:lang w:val="nl-NL"/>
        </w:rPr>
        <w:t xml:space="preserve"> đạt 100%; tỷ lệ </w:t>
      </w:r>
      <w:r w:rsidR="001E6080">
        <w:rPr>
          <w:spacing w:val="-4"/>
          <w:szCs w:val="28"/>
          <w:lang w:val="nl-NL"/>
        </w:rPr>
        <w:t>hộ</w:t>
      </w:r>
      <w:r w:rsidR="003D1C67">
        <w:rPr>
          <w:spacing w:val="-4"/>
          <w:szCs w:val="28"/>
          <w:lang w:val="nl-NL"/>
        </w:rPr>
        <w:t xml:space="preserve"> dân </w:t>
      </w:r>
      <w:r w:rsidR="001E6080">
        <w:rPr>
          <w:spacing w:val="-4"/>
          <w:szCs w:val="28"/>
          <w:lang w:val="nl-NL"/>
        </w:rPr>
        <w:t xml:space="preserve">các phường </w:t>
      </w:r>
      <w:r w:rsidR="003D1C67">
        <w:rPr>
          <w:spacing w:val="-4"/>
          <w:szCs w:val="28"/>
          <w:lang w:val="nl-NL"/>
        </w:rPr>
        <w:t xml:space="preserve"> được sử dụng nước sạch </w:t>
      </w:r>
      <w:r w:rsidR="002E33D6">
        <w:rPr>
          <w:spacing w:val="-4"/>
          <w:szCs w:val="28"/>
          <w:lang w:val="nl-NL"/>
        </w:rPr>
        <w:t>77</w:t>
      </w:r>
      <w:r w:rsidR="003D1C67" w:rsidRPr="00E2166C">
        <w:rPr>
          <w:spacing w:val="-4"/>
          <w:szCs w:val="28"/>
          <w:lang w:val="nl-NL"/>
        </w:rPr>
        <w:t>%</w:t>
      </w:r>
      <w:r w:rsidR="003D1C67">
        <w:rPr>
          <w:spacing w:val="-4"/>
          <w:szCs w:val="28"/>
          <w:lang w:val="nl-NL"/>
        </w:rPr>
        <w:t>; t</w:t>
      </w:r>
      <w:r w:rsidR="003D1C67" w:rsidRPr="00E2166C">
        <w:rPr>
          <w:spacing w:val="-4"/>
          <w:szCs w:val="28"/>
          <w:lang w:val="nl-NL"/>
        </w:rPr>
        <w:t>ỷ lệ thu gom</w:t>
      </w:r>
      <w:r w:rsidR="003D1C67">
        <w:rPr>
          <w:spacing w:val="-4"/>
          <w:szCs w:val="28"/>
          <w:lang w:val="nl-NL"/>
        </w:rPr>
        <w:t>, xử lý</w:t>
      </w:r>
      <w:r w:rsidR="003D1C67" w:rsidRPr="00E2166C">
        <w:rPr>
          <w:spacing w:val="-4"/>
          <w:szCs w:val="28"/>
          <w:lang w:val="nl-NL"/>
        </w:rPr>
        <w:t xml:space="preserve"> rác </w:t>
      </w:r>
      <w:r w:rsidR="003D1C67">
        <w:rPr>
          <w:spacing w:val="-4"/>
          <w:szCs w:val="28"/>
          <w:lang w:val="nl-NL"/>
        </w:rPr>
        <w:t>ở đô thị</w:t>
      </w:r>
      <w:r w:rsidR="003D1C67" w:rsidRPr="00E2166C">
        <w:rPr>
          <w:spacing w:val="-4"/>
          <w:szCs w:val="28"/>
          <w:lang w:val="nl-NL"/>
        </w:rPr>
        <w:t xml:space="preserve"> 100%</w:t>
      </w:r>
      <w:r w:rsidR="009757EB">
        <w:rPr>
          <w:spacing w:val="-4"/>
          <w:szCs w:val="28"/>
          <w:lang w:val="nl-NL"/>
        </w:rPr>
        <w:t>;</w:t>
      </w:r>
      <w:r w:rsidR="003D1C67" w:rsidRPr="00E2166C">
        <w:rPr>
          <w:spacing w:val="-4"/>
          <w:szCs w:val="28"/>
          <w:lang w:val="nl-NL"/>
        </w:rPr>
        <w:t xml:space="preserve"> </w:t>
      </w:r>
      <w:r w:rsidR="003D1C67">
        <w:rPr>
          <w:spacing w:val="-4"/>
          <w:szCs w:val="28"/>
          <w:lang w:val="nl-NL"/>
        </w:rPr>
        <w:t>tỷ lệ thu gom, xử lý rác thải ở nông thôn 8</w:t>
      </w:r>
      <w:r w:rsidR="00941CD6">
        <w:rPr>
          <w:spacing w:val="-4"/>
          <w:szCs w:val="28"/>
          <w:lang w:val="nl-NL"/>
        </w:rPr>
        <w:t>0</w:t>
      </w:r>
      <w:r w:rsidR="003D1C67">
        <w:rPr>
          <w:spacing w:val="-4"/>
          <w:szCs w:val="28"/>
          <w:lang w:val="nl-NL"/>
        </w:rPr>
        <w:t>%</w:t>
      </w:r>
      <w:r w:rsidR="001E6080">
        <w:rPr>
          <w:spacing w:val="-4"/>
          <w:szCs w:val="28"/>
          <w:lang w:val="nl-NL"/>
        </w:rPr>
        <w:t>.</w:t>
      </w:r>
      <w:r w:rsidR="003D1C67">
        <w:rPr>
          <w:spacing w:val="-4"/>
          <w:szCs w:val="28"/>
          <w:lang w:val="nl-NL"/>
        </w:rPr>
        <w:t xml:space="preserve"> </w:t>
      </w:r>
    </w:p>
    <w:p w:rsidR="003D1C67" w:rsidRPr="00D838E7" w:rsidRDefault="003E1D2C" w:rsidP="00E9211E">
      <w:pPr>
        <w:pStyle w:val="BodyTextIndent"/>
        <w:spacing w:after="0" w:line="350" w:lineRule="exact"/>
        <w:ind w:left="0" w:firstLine="720"/>
        <w:jc w:val="both"/>
        <w:rPr>
          <w:lang w:val="nl-NL"/>
        </w:rPr>
      </w:pPr>
      <w:r w:rsidRPr="00D838E7">
        <w:rPr>
          <w:lang w:val="nl-NL"/>
        </w:rPr>
        <w:t>7</w:t>
      </w:r>
      <w:r w:rsidR="003D1C67" w:rsidRPr="00D838E7">
        <w:rPr>
          <w:lang w:val="nl-NL"/>
        </w:rPr>
        <w:t xml:space="preserve">. </w:t>
      </w:r>
      <w:r w:rsidR="001E0C81" w:rsidRPr="00D838E7">
        <w:rPr>
          <w:lang w:val="nl-NL"/>
        </w:rPr>
        <w:t>T</w:t>
      </w:r>
      <w:r w:rsidR="003D1C67" w:rsidRPr="00D838E7">
        <w:rPr>
          <w:szCs w:val="28"/>
          <w:lang w:val="nl-NL"/>
        </w:rPr>
        <w:t xml:space="preserve">ỷ lệ hộ nghèo </w:t>
      </w:r>
      <w:r w:rsidR="001E0C81" w:rsidRPr="00D838E7">
        <w:rPr>
          <w:szCs w:val="28"/>
          <w:lang w:val="nl-NL"/>
        </w:rPr>
        <w:t>giảm còn 1,</w:t>
      </w:r>
      <w:r w:rsidRPr="00D838E7">
        <w:rPr>
          <w:szCs w:val="28"/>
          <w:lang w:val="nl-NL"/>
        </w:rPr>
        <w:t>53</w:t>
      </w:r>
      <w:r w:rsidR="001E0C81" w:rsidRPr="00D838E7">
        <w:rPr>
          <w:szCs w:val="28"/>
          <w:lang w:val="nl-NL"/>
        </w:rPr>
        <w:t>%</w:t>
      </w:r>
      <w:r w:rsidR="003D1C67" w:rsidRPr="00D838E7">
        <w:rPr>
          <w:lang w:val="nl-NL"/>
        </w:rPr>
        <w:t xml:space="preserve">; số lao động được giải quyết việc làm mới 500 lao động; </w:t>
      </w:r>
      <w:r w:rsidR="001E0C81" w:rsidRPr="00D838E7">
        <w:rPr>
          <w:lang w:val="nl-NL"/>
        </w:rPr>
        <w:t xml:space="preserve">tỷ lệ lao động qua đào tạo, tập huấn đạt 73,2%; </w:t>
      </w:r>
      <w:r w:rsidR="0015053A" w:rsidRPr="00D838E7">
        <w:rPr>
          <w:lang w:val="nl-NL"/>
        </w:rPr>
        <w:t xml:space="preserve">duy trì </w:t>
      </w:r>
      <w:r w:rsidR="003D1C67" w:rsidRPr="00D838E7">
        <w:rPr>
          <w:lang w:val="nl-NL"/>
        </w:rPr>
        <w:t xml:space="preserve">tỷ lệ người dân tham gia bảo hiểm y tế đạt </w:t>
      </w:r>
      <w:r w:rsidR="0015053A" w:rsidRPr="00D838E7">
        <w:rPr>
          <w:lang w:val="nl-NL"/>
        </w:rPr>
        <w:t xml:space="preserve">từ </w:t>
      </w:r>
      <w:r w:rsidR="003D1C67" w:rsidRPr="00D838E7">
        <w:rPr>
          <w:lang w:val="nl-NL"/>
        </w:rPr>
        <w:t>92%</w:t>
      </w:r>
      <w:r w:rsidR="003B6849" w:rsidRPr="00D838E7">
        <w:rPr>
          <w:lang w:val="nl-NL"/>
        </w:rPr>
        <w:t xml:space="preserve"> trở lên</w:t>
      </w:r>
      <w:r w:rsidR="003D1C67" w:rsidRPr="00D838E7">
        <w:rPr>
          <w:lang w:val="nl-NL"/>
        </w:rPr>
        <w:t>.</w:t>
      </w:r>
    </w:p>
    <w:p w:rsidR="003D1C67" w:rsidRPr="00577A96" w:rsidRDefault="003D1C67" w:rsidP="00E9211E">
      <w:pPr>
        <w:pStyle w:val="BodyTextIndent"/>
        <w:spacing w:after="0" w:line="350" w:lineRule="exact"/>
        <w:ind w:left="0" w:firstLine="720"/>
        <w:jc w:val="both"/>
        <w:rPr>
          <w:lang w:val="nl-NL"/>
        </w:rPr>
      </w:pPr>
      <w:r w:rsidRPr="00577A96">
        <w:rPr>
          <w:lang w:val="nl-NL"/>
        </w:rPr>
        <w:t xml:space="preserve">8. </w:t>
      </w:r>
      <w:r w:rsidR="00047BF5">
        <w:rPr>
          <w:spacing w:val="-4"/>
          <w:szCs w:val="28"/>
          <w:lang w:val="nl-NL"/>
        </w:rPr>
        <w:t>T</w:t>
      </w:r>
      <w:r w:rsidRPr="00577A96">
        <w:rPr>
          <w:spacing w:val="-4"/>
          <w:szCs w:val="28"/>
          <w:lang w:val="nl-NL"/>
        </w:rPr>
        <w:t>ỷ lệ tăng dân số tự nhiên 1%; giảm tỷ lệ trẻ em dưới 5 tuổi bị suy dinh dưỡng còn dưới 1</w:t>
      </w:r>
      <w:r w:rsidR="001E6080">
        <w:rPr>
          <w:spacing w:val="-4"/>
          <w:szCs w:val="28"/>
          <w:lang w:val="nl-NL"/>
        </w:rPr>
        <w:t>2</w:t>
      </w:r>
      <w:r w:rsidRPr="00577A96">
        <w:rPr>
          <w:spacing w:val="-4"/>
          <w:szCs w:val="28"/>
          <w:lang w:val="nl-NL"/>
        </w:rPr>
        <w:t>%;  tỷ lệ trẻ em trong độ tuổi đủ điều kiện được tiêm phòng đầy đủ các loại vắc xin trên 95%.</w:t>
      </w:r>
      <w:r w:rsidRPr="00577A96">
        <w:rPr>
          <w:lang w:val="nl-NL"/>
        </w:rPr>
        <w:t xml:space="preserve"> </w:t>
      </w:r>
    </w:p>
    <w:p w:rsidR="003D1C67" w:rsidRPr="00EE3D7A" w:rsidRDefault="003D1C67" w:rsidP="00E9211E">
      <w:pPr>
        <w:pStyle w:val="BodyTextIndent"/>
        <w:spacing w:after="0" w:line="350" w:lineRule="exact"/>
        <w:ind w:left="0" w:firstLine="720"/>
        <w:jc w:val="both"/>
        <w:rPr>
          <w:lang w:val="nl-NL"/>
        </w:rPr>
      </w:pPr>
      <w:r w:rsidRPr="00EE3D7A">
        <w:rPr>
          <w:lang w:val="nl-NL"/>
        </w:rPr>
        <w:t xml:space="preserve">9. Đảm bảo tỷ lệ huy động 100% trẻ 6 tuổi trên địa bàn vào lớp 1; tỷ lệ huy động học sinh hoàn thành chương trình tiểu học vào lớp 6 đạt 100%; tỷ lệ tốt nghiệp THCS đạt </w:t>
      </w:r>
      <w:r w:rsidR="00633C40">
        <w:rPr>
          <w:lang w:val="nl-NL"/>
        </w:rPr>
        <w:t>trên 99</w:t>
      </w:r>
      <w:r w:rsidRPr="00EE3D7A">
        <w:rPr>
          <w:lang w:val="nl-NL"/>
        </w:rPr>
        <w:t>%.</w:t>
      </w:r>
      <w:r>
        <w:rPr>
          <w:lang w:val="nl-NL"/>
        </w:rPr>
        <w:t xml:space="preserve"> Tăng 01 trường học đạt chuẩn quốc gia mức độ 1</w:t>
      </w:r>
      <w:r w:rsidR="003D7FD3">
        <w:rPr>
          <w:lang w:val="nl-NL"/>
        </w:rPr>
        <w:t>.</w:t>
      </w:r>
    </w:p>
    <w:p w:rsidR="003D1C67" w:rsidRPr="005B67F8" w:rsidRDefault="003D1C67" w:rsidP="00E9211E">
      <w:pPr>
        <w:pStyle w:val="BodyTextIndent"/>
        <w:spacing w:after="0" w:line="350" w:lineRule="exact"/>
        <w:ind w:left="0" w:firstLine="720"/>
        <w:jc w:val="both"/>
        <w:rPr>
          <w:spacing w:val="-2"/>
          <w:szCs w:val="28"/>
          <w:lang w:val="nl-NL"/>
        </w:rPr>
      </w:pPr>
      <w:r w:rsidRPr="005B67F8">
        <w:rPr>
          <w:spacing w:val="-2"/>
          <w:lang w:val="nl-NL"/>
        </w:rPr>
        <w:t xml:space="preserve">10. </w:t>
      </w:r>
      <w:r w:rsidRPr="005B67F8">
        <w:rPr>
          <w:spacing w:val="-2"/>
          <w:szCs w:val="28"/>
          <w:lang w:val="nl-NL"/>
        </w:rPr>
        <w:t>Tỷ lệ số hộ gia đình đạt danh hiệu</w:t>
      </w:r>
      <w:r w:rsidRPr="005B67F8">
        <w:rPr>
          <w:spacing w:val="-2"/>
          <w:szCs w:val="28"/>
          <w:lang w:val="vi-VN"/>
        </w:rPr>
        <w:t xml:space="preserve"> </w:t>
      </w:r>
      <w:r w:rsidRPr="005B67F8">
        <w:rPr>
          <w:spacing w:val="-2"/>
          <w:szCs w:val="28"/>
          <w:lang w:val="nl-NL"/>
        </w:rPr>
        <w:t>Gia đình văn hoá</w:t>
      </w:r>
      <w:r w:rsidRPr="005B67F8">
        <w:rPr>
          <w:i/>
          <w:spacing w:val="-2"/>
          <w:szCs w:val="28"/>
          <w:lang w:val="vi-VN"/>
        </w:rPr>
        <w:t xml:space="preserve"> </w:t>
      </w:r>
      <w:r w:rsidRPr="005B67F8">
        <w:rPr>
          <w:spacing w:val="-2"/>
          <w:szCs w:val="28"/>
          <w:lang w:val="nl-NL"/>
        </w:rPr>
        <w:t xml:space="preserve">đạt </w:t>
      </w:r>
      <w:r w:rsidR="003D7FD3" w:rsidRPr="005B67F8">
        <w:rPr>
          <w:spacing w:val="-2"/>
          <w:szCs w:val="28"/>
          <w:lang w:val="nl-NL"/>
        </w:rPr>
        <w:t>95</w:t>
      </w:r>
      <w:r w:rsidRPr="005B67F8">
        <w:rPr>
          <w:spacing w:val="-2"/>
          <w:szCs w:val="28"/>
          <w:lang w:val="nl-NL"/>
        </w:rPr>
        <w:t xml:space="preserve">%; Tỷ lệ cơ quan, đơn vị, doanh nghiệp đạt chuẩn văn hóa </w:t>
      </w:r>
      <w:r w:rsidR="003D7FD3" w:rsidRPr="005B67F8">
        <w:rPr>
          <w:spacing w:val="-2"/>
          <w:szCs w:val="28"/>
          <w:lang w:val="nl-NL"/>
        </w:rPr>
        <w:t>&gt;</w:t>
      </w:r>
      <w:r w:rsidR="00B74931" w:rsidRPr="005B67F8">
        <w:rPr>
          <w:spacing w:val="-2"/>
          <w:szCs w:val="28"/>
          <w:lang w:val="nl-NL"/>
        </w:rPr>
        <w:t>85</w:t>
      </w:r>
      <w:r w:rsidRPr="005B67F8">
        <w:rPr>
          <w:spacing w:val="-2"/>
          <w:szCs w:val="28"/>
          <w:lang w:val="nl-NL"/>
        </w:rPr>
        <w:t xml:space="preserve">%, Tỷ lệ số thôn, tổ dân phố đạt tiêu chí Khu dân cư văn hóa </w:t>
      </w:r>
      <w:r w:rsidR="00B74931" w:rsidRPr="005B67F8">
        <w:rPr>
          <w:spacing w:val="-2"/>
          <w:szCs w:val="28"/>
          <w:lang w:val="nl-NL"/>
        </w:rPr>
        <w:t>&gt;</w:t>
      </w:r>
      <w:r w:rsidRPr="005B67F8">
        <w:rPr>
          <w:spacing w:val="-2"/>
          <w:szCs w:val="28"/>
          <w:lang w:val="nl-NL"/>
        </w:rPr>
        <w:t>7</w:t>
      </w:r>
      <w:r w:rsidR="003D7FD3" w:rsidRPr="005B67F8">
        <w:rPr>
          <w:spacing w:val="-2"/>
          <w:szCs w:val="28"/>
          <w:lang w:val="nl-NL"/>
        </w:rPr>
        <w:t>5</w:t>
      </w:r>
      <w:r w:rsidRPr="005B67F8">
        <w:rPr>
          <w:spacing w:val="-2"/>
          <w:szCs w:val="28"/>
          <w:lang w:val="nl-NL"/>
        </w:rPr>
        <w:t>%</w:t>
      </w:r>
      <w:r w:rsidR="003D7FD3" w:rsidRPr="005B67F8">
        <w:rPr>
          <w:spacing w:val="-2"/>
          <w:szCs w:val="28"/>
          <w:lang w:val="nl-NL"/>
        </w:rPr>
        <w:t>; tỷ lệ phường đạt chuẩn văn minh đô thị 60%</w:t>
      </w:r>
      <w:r w:rsidRPr="005B67F8">
        <w:rPr>
          <w:spacing w:val="-2"/>
          <w:szCs w:val="28"/>
          <w:lang w:val="nl-NL"/>
        </w:rPr>
        <w:t>.</w:t>
      </w:r>
    </w:p>
    <w:p w:rsidR="003D1C67" w:rsidRPr="00B74931" w:rsidRDefault="003D1C67" w:rsidP="00E9211E">
      <w:pPr>
        <w:pStyle w:val="BodyTextIndent"/>
        <w:spacing w:after="0" w:line="350" w:lineRule="exact"/>
        <w:ind w:left="0" w:firstLine="720"/>
        <w:jc w:val="both"/>
        <w:rPr>
          <w:lang w:val="nl-NL"/>
        </w:rPr>
      </w:pPr>
      <w:r w:rsidRPr="00BC453A">
        <w:rPr>
          <w:lang w:val="nl-NL"/>
        </w:rPr>
        <w:t xml:space="preserve">11. Tỷ lệ cơ quan hành chính Nhà nước có cơ cấu công chức, viên chức phù hợp với vị trí việc làm </w:t>
      </w:r>
      <w:r w:rsidR="00BB2C7A">
        <w:t>98</w:t>
      </w:r>
      <w:r w:rsidRPr="00BC453A">
        <w:rPr>
          <w:lang w:val="nl-NL"/>
        </w:rPr>
        <w:t>%;</w:t>
      </w:r>
      <w:r w:rsidR="00A33691" w:rsidRPr="00BC453A">
        <w:rPr>
          <w:lang w:val="nl-NL"/>
        </w:rPr>
        <w:t xml:space="preserve"> </w:t>
      </w:r>
      <w:r w:rsidRPr="00BC453A">
        <w:rPr>
          <w:lang w:val="nl-NL"/>
        </w:rPr>
        <w:t xml:space="preserve">tỷ lệ cán bộ, công chức cấp xã có trình độ chuyên môn từ </w:t>
      </w:r>
      <w:r w:rsidR="00A33691" w:rsidRPr="00BC453A">
        <w:rPr>
          <w:lang w:val="nl-NL"/>
        </w:rPr>
        <w:t>đại học</w:t>
      </w:r>
      <w:r w:rsidRPr="00BC453A">
        <w:rPr>
          <w:lang w:val="nl-NL"/>
        </w:rPr>
        <w:t xml:space="preserve"> trở lên </w:t>
      </w:r>
      <w:r w:rsidR="00A33691" w:rsidRPr="00BC453A">
        <w:rPr>
          <w:lang w:val="nl-NL"/>
        </w:rPr>
        <w:t>8</w:t>
      </w:r>
      <w:r w:rsidR="00941CD6">
        <w:rPr>
          <w:lang w:val="nl-NL"/>
        </w:rPr>
        <w:t>6</w:t>
      </w:r>
      <w:r w:rsidRPr="00BC453A">
        <w:rPr>
          <w:lang w:val="nl-NL"/>
        </w:rPr>
        <w:t>%.</w:t>
      </w:r>
      <w:r w:rsidRPr="00B331C9">
        <w:rPr>
          <w:color w:val="FF0000"/>
          <w:lang w:val="vi-VN"/>
        </w:rPr>
        <w:t xml:space="preserve"> </w:t>
      </w:r>
      <w:r w:rsidRPr="00B74931">
        <w:t>Duy trì t</w:t>
      </w:r>
      <w:r w:rsidRPr="00B74931">
        <w:rPr>
          <w:lang w:val="nl-NL"/>
        </w:rPr>
        <w:t xml:space="preserve">ỷ lệ dịch vụ công trực tuyến được cung cấp theo mức độ 3 là </w:t>
      </w:r>
      <w:r w:rsidR="00B74931" w:rsidRPr="00B74931">
        <w:rPr>
          <w:lang w:val="nl-NL"/>
        </w:rPr>
        <w:t>7</w:t>
      </w:r>
      <w:r w:rsidRPr="00B74931">
        <w:rPr>
          <w:lang w:val="nl-NL"/>
        </w:rPr>
        <w:t xml:space="preserve">0%, mức độ 4 là </w:t>
      </w:r>
      <w:r w:rsidR="00BE2968">
        <w:rPr>
          <w:lang w:val="nl-NL"/>
        </w:rPr>
        <w:t>5</w:t>
      </w:r>
      <w:r w:rsidR="00B74931" w:rsidRPr="00B74931">
        <w:rPr>
          <w:lang w:val="nl-NL"/>
        </w:rPr>
        <w:t>0</w:t>
      </w:r>
      <w:r w:rsidRPr="00B74931">
        <w:rPr>
          <w:lang w:val="nl-NL"/>
        </w:rPr>
        <w:t>%.</w:t>
      </w:r>
    </w:p>
    <w:p w:rsidR="003D1C67" w:rsidRPr="00577A96" w:rsidRDefault="003D1C67" w:rsidP="00E9211E">
      <w:pPr>
        <w:pStyle w:val="BodyTextIndent"/>
        <w:spacing w:before="60" w:after="0" w:line="350" w:lineRule="exact"/>
        <w:ind w:left="0" w:firstLine="720"/>
        <w:jc w:val="both"/>
        <w:rPr>
          <w:color w:val="000000"/>
          <w:lang w:val="nl-NL"/>
        </w:rPr>
      </w:pPr>
      <w:r>
        <w:rPr>
          <w:color w:val="000000"/>
          <w:lang w:val="nl-NL"/>
        </w:rPr>
        <w:t>1</w:t>
      </w:r>
      <w:r>
        <w:rPr>
          <w:color w:val="000000"/>
          <w:lang w:val="vi-VN"/>
        </w:rPr>
        <w:t>2</w:t>
      </w:r>
      <w:r w:rsidRPr="00577A96">
        <w:rPr>
          <w:color w:val="000000"/>
          <w:lang w:val="nl-NL"/>
        </w:rPr>
        <w:t>. Chỉ tiêu tuyển quân, bồi dưỡng kiến thức quốc phòng cho các đối tượng 100%; tỷ lệ</w:t>
      </w:r>
      <w:r w:rsidR="00FF5E7A">
        <w:rPr>
          <w:color w:val="000000"/>
          <w:lang w:val="nl-NL"/>
        </w:rPr>
        <w:t xml:space="preserve"> điều tra,</w:t>
      </w:r>
      <w:r w:rsidRPr="00577A96">
        <w:rPr>
          <w:color w:val="000000"/>
          <w:lang w:val="nl-NL"/>
        </w:rPr>
        <w:t xml:space="preserve"> khám phá 85%; tai nạn giao thông </w:t>
      </w:r>
      <w:r w:rsidR="00430F13">
        <w:rPr>
          <w:color w:val="000000"/>
          <w:lang w:val="nl-NL"/>
        </w:rPr>
        <w:t>đường bộ giảm</w:t>
      </w:r>
      <w:r w:rsidRPr="00577A96">
        <w:rPr>
          <w:color w:val="000000"/>
          <w:lang w:val="nl-NL"/>
        </w:rPr>
        <w:t>.</w:t>
      </w:r>
    </w:p>
    <w:p w:rsidR="006850ED" w:rsidRPr="00577A96" w:rsidRDefault="006850ED" w:rsidP="00E9211E">
      <w:pPr>
        <w:spacing w:before="60" w:line="350" w:lineRule="exact"/>
        <w:ind w:firstLine="720"/>
        <w:jc w:val="both"/>
        <w:rPr>
          <w:b/>
          <w:szCs w:val="28"/>
          <w:lang w:val="nl-NL"/>
        </w:rPr>
      </w:pPr>
      <w:r w:rsidRPr="00577A96">
        <w:rPr>
          <w:b/>
          <w:szCs w:val="28"/>
          <w:lang w:val="nl-NL"/>
        </w:rPr>
        <w:t>II. Nhiệm vụ và giải pháp</w:t>
      </w:r>
    </w:p>
    <w:p w:rsidR="006850ED" w:rsidRPr="00577A96" w:rsidRDefault="006850ED" w:rsidP="00E9211E">
      <w:pPr>
        <w:spacing w:before="60" w:line="350" w:lineRule="exact"/>
        <w:ind w:firstLine="720"/>
        <w:jc w:val="both"/>
        <w:rPr>
          <w:szCs w:val="28"/>
          <w:lang w:val="nl-NL"/>
        </w:rPr>
      </w:pPr>
      <w:r w:rsidRPr="00577A96">
        <w:rPr>
          <w:b/>
          <w:szCs w:val="28"/>
          <w:lang w:val="nl-NL"/>
        </w:rPr>
        <w:t>1. Lĩnh vực kinh tế</w:t>
      </w:r>
      <w:r w:rsidRPr="00577A96">
        <w:rPr>
          <w:szCs w:val="28"/>
          <w:lang w:val="nl-NL"/>
        </w:rPr>
        <w:t xml:space="preserve">: </w:t>
      </w:r>
    </w:p>
    <w:p w:rsidR="006850ED" w:rsidRPr="00577A96" w:rsidRDefault="006850ED" w:rsidP="00E9211E">
      <w:pPr>
        <w:spacing w:before="60" w:line="350" w:lineRule="exact"/>
        <w:ind w:firstLine="720"/>
        <w:jc w:val="both"/>
        <w:rPr>
          <w:rFonts w:ascii="Times New Roman Bold" w:hAnsi="Times New Roman Bold"/>
          <w:b/>
          <w:i/>
          <w:lang w:val="nl-NL"/>
        </w:rPr>
      </w:pPr>
      <w:r w:rsidRPr="00577A96">
        <w:rPr>
          <w:rFonts w:ascii="Times New Roman Bold" w:hAnsi="Times New Roman Bold"/>
          <w:b/>
          <w:i/>
          <w:lang w:val="nl-NL"/>
        </w:rPr>
        <w:t>1.1. Hoạt động th</w:t>
      </w:r>
      <w:r w:rsidRPr="00577A96">
        <w:rPr>
          <w:rFonts w:ascii="Times New Roman Bold" w:hAnsi="Times New Roman Bold"/>
          <w:b/>
          <w:i/>
          <w:lang w:val="nl-NL"/>
        </w:rPr>
        <w:softHyphen/>
        <w:t>ương mại - dịch vụ - du lịch, thu chi ngân sách</w:t>
      </w:r>
    </w:p>
    <w:p w:rsidR="006850ED" w:rsidRPr="00577A96" w:rsidRDefault="006850ED" w:rsidP="00E9211E">
      <w:pPr>
        <w:spacing w:before="60" w:line="350" w:lineRule="exact"/>
        <w:ind w:firstLine="720"/>
        <w:jc w:val="both"/>
        <w:rPr>
          <w:lang w:val="nl-NL"/>
        </w:rPr>
      </w:pPr>
      <w:r w:rsidRPr="00577A96">
        <w:rPr>
          <w:spacing w:val="-2"/>
          <w:szCs w:val="28"/>
          <w:lang w:val="nl-NL"/>
        </w:rPr>
        <w:t>Đẩy mạnh</w:t>
      </w:r>
      <w:r>
        <w:rPr>
          <w:spacing w:val="-2"/>
          <w:szCs w:val="28"/>
          <w:lang w:val="nl-NL"/>
        </w:rPr>
        <w:t xml:space="preserve"> công tác phối hợp xúc tiến</w:t>
      </w:r>
      <w:r w:rsidR="00F56F96">
        <w:rPr>
          <w:spacing w:val="-2"/>
          <w:szCs w:val="28"/>
          <w:lang w:val="nl-NL"/>
        </w:rPr>
        <w:t xml:space="preserve"> thương mại để</w:t>
      </w:r>
      <w:r>
        <w:rPr>
          <w:spacing w:val="-2"/>
          <w:szCs w:val="28"/>
          <w:lang w:val="nl-NL"/>
        </w:rPr>
        <w:t xml:space="preserve"> </w:t>
      </w:r>
      <w:r w:rsidR="00F56F96">
        <w:rPr>
          <w:spacing w:val="-2"/>
          <w:szCs w:val="28"/>
          <w:lang w:val="nl-NL"/>
        </w:rPr>
        <w:t>quảng bá, giới thiệu sản phẩm, mở rộng thị trường tiêu thụ sản phẩm. Tăng cường quản lý, kiểm tra thị trường, phòng chống buôn lậu gian lận thương mại N</w:t>
      </w:r>
      <w:r w:rsidRPr="00577A96">
        <w:rPr>
          <w:spacing w:val="-2"/>
          <w:szCs w:val="28"/>
          <w:lang w:val="nl-NL"/>
        </w:rPr>
        <w:t xml:space="preserve">âng cao chất lượng các loại hình dịch vụ; </w:t>
      </w:r>
      <w:r w:rsidRPr="00577A96">
        <w:rPr>
          <w:lang w:val="nl-NL"/>
        </w:rPr>
        <w:t xml:space="preserve">tạo điều kiện cho các tổ chức, cá nhân tham gia hoạt động sản xuất, kinh doanh, phát huy hiệu quả các chợ, các điểm mua bán. Tiếp tục triển </w:t>
      </w:r>
      <w:r w:rsidRPr="00577A96">
        <w:rPr>
          <w:spacing w:val="-2"/>
          <w:szCs w:val="28"/>
          <w:lang w:val="nl-NL"/>
        </w:rPr>
        <w:t xml:space="preserve">khai thực hiện hiệu quả </w:t>
      </w:r>
      <w:r>
        <w:rPr>
          <w:szCs w:val="28"/>
          <w:lang w:val="nl-NL"/>
        </w:rPr>
        <w:t>Đ</w:t>
      </w:r>
      <w:r w:rsidRPr="00577A96">
        <w:rPr>
          <w:szCs w:val="28"/>
          <w:lang w:val="nl-NL"/>
        </w:rPr>
        <w:t>ề án phát triển thương mại - dịch vụ</w:t>
      </w:r>
      <w:r w:rsidR="00C069E9">
        <w:rPr>
          <w:szCs w:val="28"/>
          <w:lang w:val="nl-NL"/>
        </w:rPr>
        <w:t xml:space="preserve"> - du lịch</w:t>
      </w:r>
      <w:r w:rsidRPr="00577A96">
        <w:rPr>
          <w:szCs w:val="28"/>
          <w:lang w:val="nl-NL"/>
        </w:rPr>
        <w:t xml:space="preserve"> trên địa bàn giai đoạn 2017</w:t>
      </w:r>
      <w:r w:rsidR="0036307F">
        <w:rPr>
          <w:szCs w:val="28"/>
          <w:lang w:val="nl-NL"/>
        </w:rPr>
        <w:t xml:space="preserve"> </w:t>
      </w:r>
      <w:r w:rsidRPr="00577A96">
        <w:rPr>
          <w:szCs w:val="28"/>
          <w:lang w:val="nl-NL"/>
        </w:rPr>
        <w:t>-</w:t>
      </w:r>
      <w:r>
        <w:rPr>
          <w:szCs w:val="28"/>
          <w:lang w:val="nl-NL"/>
        </w:rPr>
        <w:t xml:space="preserve"> </w:t>
      </w:r>
      <w:r w:rsidRPr="00577A96">
        <w:rPr>
          <w:szCs w:val="28"/>
          <w:lang w:val="nl-NL"/>
        </w:rPr>
        <w:t>2020 và định hướng đến năm 2025;</w:t>
      </w:r>
      <w:r w:rsidRPr="00577A96">
        <w:rPr>
          <w:lang w:val="nl-NL"/>
        </w:rPr>
        <w:t xml:space="preserve"> thu hút nguồn lực đầu tư, nâng cấp, xây dựng</w:t>
      </w:r>
      <w:r>
        <w:rPr>
          <w:lang w:val="nl-NL"/>
        </w:rPr>
        <w:t>,</w:t>
      </w:r>
      <w:r w:rsidRPr="00577A96">
        <w:rPr>
          <w:lang w:val="nl-NL"/>
        </w:rPr>
        <w:t xml:space="preserve"> phát triển cơ sở hạ tầng thương mại, dịch vụ, du lịch trên địa bàn. </w:t>
      </w:r>
    </w:p>
    <w:p w:rsidR="006850ED" w:rsidRPr="00577A96" w:rsidRDefault="006850ED" w:rsidP="00E9211E">
      <w:pPr>
        <w:spacing w:before="60" w:line="350" w:lineRule="exact"/>
        <w:ind w:firstLine="720"/>
        <w:jc w:val="both"/>
        <w:rPr>
          <w:lang w:val="nl-NL"/>
        </w:rPr>
      </w:pPr>
      <w:r w:rsidRPr="00577A96">
        <w:rPr>
          <w:bCs/>
          <w:lang w:val="nl-NL"/>
        </w:rPr>
        <w:lastRenderedPageBreak/>
        <w:t>Q</w:t>
      </w:r>
      <w:r w:rsidRPr="00577A96">
        <w:rPr>
          <w:lang w:val="nl-NL"/>
        </w:rPr>
        <w:t>uản lý ngân sách đảm bảo đúng quy định của Luật ngân sách Nhà nước. Quản lý</w:t>
      </w:r>
      <w:r>
        <w:rPr>
          <w:lang w:val="nl-NL"/>
        </w:rPr>
        <w:t>,</w:t>
      </w:r>
      <w:r w:rsidRPr="00577A96">
        <w:rPr>
          <w:lang w:val="nl-NL"/>
        </w:rPr>
        <w:t xml:space="preserve"> theo dõi chặt chẽ, đ</w:t>
      </w:r>
      <w:r w:rsidRPr="00577A96">
        <w:rPr>
          <w:szCs w:val="28"/>
          <w:lang w:val="nl-NL"/>
        </w:rPr>
        <w:t>ẩy mạnh khai thác các nguồn thu; tăng cường công tác thanh tra, kiểm tra thuế để chống thất thu và xử lý nợ thuế</w:t>
      </w:r>
      <w:r w:rsidRPr="00577A96">
        <w:rPr>
          <w:lang w:val="nl-NL"/>
        </w:rPr>
        <w:t>. Thực hiện chi ngân sách Nhà nước hiệu quả, tiết kiệm. Tăng cường công tác kiểm tra, thanh tra tài chính; thực hiện tốt Luật Phòng, chống tham nhũng; Luật Thực hành tiết kiệm, chống lãng phí.</w:t>
      </w:r>
    </w:p>
    <w:p w:rsidR="006850ED" w:rsidRPr="00577A96" w:rsidRDefault="006850ED" w:rsidP="00E9211E">
      <w:pPr>
        <w:spacing w:before="60" w:line="350" w:lineRule="exact"/>
        <w:ind w:firstLine="720"/>
        <w:jc w:val="both"/>
        <w:rPr>
          <w:lang w:val="nl-NL"/>
        </w:rPr>
      </w:pPr>
      <w:r w:rsidRPr="00577A96">
        <w:rPr>
          <w:b/>
          <w:i/>
          <w:lang w:val="nl-NL"/>
        </w:rPr>
        <w:t>1.2. Phát triển công nghiệp, tiểu thủ công nghiệp</w:t>
      </w:r>
    </w:p>
    <w:p w:rsidR="00F56F96" w:rsidRPr="00F56F96" w:rsidRDefault="00F56F96" w:rsidP="00E9211E">
      <w:pPr>
        <w:spacing w:before="60" w:line="350" w:lineRule="exact"/>
        <w:ind w:firstLine="720"/>
        <w:jc w:val="both"/>
        <w:rPr>
          <w:lang w:val="nl-NL"/>
        </w:rPr>
      </w:pPr>
      <w:r w:rsidRPr="00F56F96">
        <w:rPr>
          <w:lang w:val="nl-NL"/>
        </w:rPr>
        <w:t xml:space="preserve">Tập trung đẩy nhanh tiến độ thực hiện Cụm công nghiệp Huyền Tụng; khuyến khích, thu hút đầu tư, nâng cao hiệu quả sản xuất kinh doanh, tăng khả năng cạnh tranh của sản phẩm hàng hoá. Chú trọng các ngành chế biến nông, lâm sản sau thu hoạch; sản xuất vật liệu xây dựng, gia công cơ khí. </w:t>
      </w:r>
    </w:p>
    <w:p w:rsidR="006850ED" w:rsidRPr="00577A96" w:rsidRDefault="006850ED" w:rsidP="00E9211E">
      <w:pPr>
        <w:spacing w:before="60" w:line="350" w:lineRule="exact"/>
        <w:ind w:firstLine="720"/>
        <w:jc w:val="both"/>
        <w:rPr>
          <w:b/>
          <w:i/>
          <w:lang w:val="nl-NL"/>
        </w:rPr>
      </w:pPr>
      <w:r w:rsidRPr="00577A96">
        <w:rPr>
          <w:b/>
          <w:i/>
          <w:lang w:val="nl-NL"/>
        </w:rPr>
        <w:t>1.3. Phát triển nông, lâm nghiệp, phát triển hợp tác xã, xây dựng nông thôn mới</w:t>
      </w:r>
    </w:p>
    <w:p w:rsidR="006850ED" w:rsidRPr="00577A96" w:rsidRDefault="003B04BD" w:rsidP="00E9211E">
      <w:pPr>
        <w:spacing w:before="60" w:line="350" w:lineRule="exact"/>
        <w:ind w:firstLine="720"/>
        <w:jc w:val="both"/>
        <w:rPr>
          <w:szCs w:val="28"/>
          <w:lang w:val="nl-NL"/>
        </w:rPr>
      </w:pPr>
      <w:r>
        <w:rPr>
          <w:szCs w:val="28"/>
          <w:lang w:val="nl-NL" w:eastAsia="ar-SA"/>
        </w:rPr>
        <w:t>Tiếp tục</w:t>
      </w:r>
      <w:r w:rsidRPr="003E0098">
        <w:rPr>
          <w:szCs w:val="28"/>
          <w:lang w:val="nl-NL" w:eastAsia="ar-SA"/>
        </w:rPr>
        <w:t xml:space="preserve"> thực hiện</w:t>
      </w:r>
      <w:r>
        <w:rPr>
          <w:szCs w:val="28"/>
          <w:lang w:val="nl-NL" w:eastAsia="ar-SA"/>
        </w:rPr>
        <w:t xml:space="preserve"> hiệu quả</w:t>
      </w:r>
      <w:r w:rsidRPr="003E0098">
        <w:rPr>
          <w:szCs w:val="28"/>
          <w:lang w:val="nl-NL" w:eastAsia="ar-SA"/>
        </w:rPr>
        <w:t xml:space="preserve"> đề án cơ cấu </w:t>
      </w:r>
      <w:r>
        <w:rPr>
          <w:szCs w:val="28"/>
          <w:lang w:val="nl-NL" w:eastAsia="ar-SA"/>
        </w:rPr>
        <w:t xml:space="preserve">lại ngành </w:t>
      </w:r>
      <w:r w:rsidRPr="003E0098">
        <w:rPr>
          <w:szCs w:val="28"/>
          <w:lang w:val="nl-NL" w:eastAsia="ar-SA"/>
        </w:rPr>
        <w:t>nông nghiệp của tỉnh</w:t>
      </w:r>
      <w:r>
        <w:rPr>
          <w:szCs w:val="28"/>
          <w:lang w:val="nl-NL" w:eastAsia="ar-SA"/>
        </w:rPr>
        <w:t>;</w:t>
      </w:r>
      <w:r w:rsidR="006850ED" w:rsidRPr="00577A96">
        <w:rPr>
          <w:lang w:val="nl-NL"/>
        </w:rPr>
        <w:t xml:space="preserve"> </w:t>
      </w:r>
      <w:r w:rsidR="0053717B" w:rsidRPr="00577A96">
        <w:rPr>
          <w:szCs w:val="28"/>
          <w:lang w:val="nl-NL"/>
        </w:rPr>
        <w:t>nhân rộng một số mô hình có giá trị kinh tế cao</w:t>
      </w:r>
      <w:r w:rsidR="0053717B">
        <w:rPr>
          <w:szCs w:val="28"/>
          <w:lang w:val="nl-NL"/>
        </w:rPr>
        <w:t xml:space="preserve"> theo chuỗi giá trị</w:t>
      </w:r>
      <w:r w:rsidR="0053717B" w:rsidRPr="00577A96">
        <w:rPr>
          <w:szCs w:val="28"/>
          <w:lang w:val="nl-NL"/>
        </w:rPr>
        <w:t xml:space="preserve">; </w:t>
      </w:r>
      <w:r w:rsidR="006850ED" w:rsidRPr="00577A96">
        <w:rPr>
          <w:szCs w:val="28"/>
          <w:lang w:val="nl-NL"/>
        </w:rPr>
        <w:t>ứng dụng tiến bộ khoa học kỹ thuật</w:t>
      </w:r>
      <w:r w:rsidR="006850ED">
        <w:rPr>
          <w:szCs w:val="28"/>
          <w:lang w:val="nl-NL"/>
        </w:rPr>
        <w:t>,</w:t>
      </w:r>
      <w:r w:rsidR="006850ED" w:rsidRPr="00577A96">
        <w:rPr>
          <w:lang w:val="nl-NL"/>
        </w:rPr>
        <w:t xml:space="preserve"> hình thành vùng sản xuất hàng hoá nông nghiệp tập trung, tạo ra những sản phẩm phù hợp với điều kiện </w:t>
      </w:r>
      <w:r w:rsidR="006850ED">
        <w:rPr>
          <w:lang w:val="nl-NL"/>
        </w:rPr>
        <w:t>tự nhiên và có giá trị kinh tế</w:t>
      </w:r>
      <w:r w:rsidR="006850ED">
        <w:rPr>
          <w:szCs w:val="28"/>
          <w:lang w:val="vi-VN"/>
        </w:rPr>
        <w:t xml:space="preserve">; </w:t>
      </w:r>
      <w:r w:rsidR="006850ED" w:rsidRPr="00577A96">
        <w:rPr>
          <w:szCs w:val="28"/>
          <w:lang w:val="nl-NL"/>
        </w:rPr>
        <w:t>chuyển đổi</w:t>
      </w:r>
      <w:r w:rsidR="006850ED">
        <w:rPr>
          <w:szCs w:val="28"/>
          <w:lang w:val="vi-VN"/>
        </w:rPr>
        <w:t xml:space="preserve"> diện tích</w:t>
      </w:r>
      <w:r w:rsidR="006850ED" w:rsidRPr="00577A96">
        <w:rPr>
          <w:szCs w:val="28"/>
          <w:lang w:val="nl-NL"/>
        </w:rPr>
        <w:t xml:space="preserve"> đất </w:t>
      </w:r>
      <w:r w:rsidR="006850ED">
        <w:rPr>
          <w:szCs w:val="28"/>
          <w:lang w:val="vi-VN"/>
        </w:rPr>
        <w:t xml:space="preserve">trồng </w:t>
      </w:r>
      <w:r w:rsidR="006850ED" w:rsidRPr="00577A96">
        <w:rPr>
          <w:szCs w:val="28"/>
          <w:lang w:val="nl-NL"/>
        </w:rPr>
        <w:t>lúa</w:t>
      </w:r>
      <w:r w:rsidR="006850ED">
        <w:rPr>
          <w:szCs w:val="28"/>
          <w:lang w:val="vi-VN"/>
        </w:rPr>
        <w:t xml:space="preserve">, </w:t>
      </w:r>
      <w:r w:rsidR="0053717B">
        <w:rPr>
          <w:szCs w:val="28"/>
        </w:rPr>
        <w:t>đất</w:t>
      </w:r>
      <w:r w:rsidR="006850ED" w:rsidRPr="00577A96">
        <w:rPr>
          <w:szCs w:val="28"/>
          <w:lang w:val="nl-NL"/>
        </w:rPr>
        <w:t xml:space="preserve"> k</w:t>
      </w:r>
      <w:r w:rsidR="006850ED">
        <w:rPr>
          <w:szCs w:val="28"/>
          <w:lang w:val="nl-NL"/>
        </w:rPr>
        <w:t xml:space="preserve">ém hiệu quả sang trồng cây </w:t>
      </w:r>
      <w:r w:rsidR="006850ED">
        <w:rPr>
          <w:szCs w:val="28"/>
          <w:lang w:val="vi-VN"/>
        </w:rPr>
        <w:t>có giá trị kinh tế cao</w:t>
      </w:r>
      <w:r w:rsidR="006850ED" w:rsidRPr="00577A96">
        <w:rPr>
          <w:szCs w:val="28"/>
          <w:lang w:val="nl-NL"/>
        </w:rPr>
        <w:t xml:space="preserve">. </w:t>
      </w:r>
      <w:r w:rsidR="00BB2C7A">
        <w:rPr>
          <w:szCs w:val="28"/>
          <w:lang w:val="nl-NL" w:eastAsia="ar-SA"/>
        </w:rPr>
        <w:t xml:space="preserve">Thực hiện hiệu quả công tác trồng, chăm sóc, sử dụng và bảo vệ </w:t>
      </w:r>
      <w:r w:rsidR="007E07CD">
        <w:rPr>
          <w:szCs w:val="28"/>
          <w:lang w:val="nl-NL" w:eastAsia="ar-SA"/>
        </w:rPr>
        <w:t>rừng; chú trọng phát triển cây</w:t>
      </w:r>
      <w:r w:rsidR="00BB2C7A">
        <w:rPr>
          <w:szCs w:val="28"/>
          <w:lang w:val="nl-NL" w:eastAsia="ar-SA"/>
        </w:rPr>
        <w:t xml:space="preserve"> lâm nghiệp đa mục đích</w:t>
      </w:r>
      <w:r w:rsidR="00BB2C7A" w:rsidRPr="00577A96">
        <w:rPr>
          <w:szCs w:val="28"/>
          <w:lang w:val="nl-NL" w:eastAsia="ar-SA"/>
        </w:rPr>
        <w:t>.</w:t>
      </w:r>
    </w:p>
    <w:p w:rsidR="006850ED" w:rsidRDefault="006850ED" w:rsidP="00E9211E">
      <w:pPr>
        <w:spacing w:before="60" w:line="350" w:lineRule="exact"/>
        <w:ind w:firstLine="720"/>
        <w:jc w:val="both"/>
        <w:rPr>
          <w:lang w:val="vi-VN"/>
        </w:rPr>
      </w:pPr>
      <w:r w:rsidRPr="00577A96">
        <w:rPr>
          <w:lang w:val="nl-NL"/>
        </w:rPr>
        <w:t xml:space="preserve">Phát triển chăn nuôi theo hướng trang trại, </w:t>
      </w:r>
      <w:r>
        <w:rPr>
          <w:lang w:val="nl-NL"/>
        </w:rPr>
        <w:t xml:space="preserve">gia trại, nuôi </w:t>
      </w:r>
      <w:r w:rsidRPr="00577A96">
        <w:rPr>
          <w:lang w:val="nl-NL"/>
        </w:rPr>
        <w:t xml:space="preserve">bán công nghiệp tập trung </w:t>
      </w:r>
      <w:r w:rsidR="0053717B">
        <w:rPr>
          <w:lang w:val="nl-NL"/>
        </w:rPr>
        <w:t>đảm bảo an toàn sinh học gắn với</w:t>
      </w:r>
      <w:r w:rsidRPr="00577A96">
        <w:rPr>
          <w:lang w:val="nl-NL"/>
        </w:rPr>
        <w:t xml:space="preserve"> bảo vệ môi trường</w:t>
      </w:r>
      <w:r w:rsidR="0053717B">
        <w:rPr>
          <w:lang w:val="nl-NL"/>
        </w:rPr>
        <w:t xml:space="preserve"> và an toàn dịch bệnh</w:t>
      </w:r>
      <w:r w:rsidRPr="00577A96">
        <w:rPr>
          <w:lang w:val="nl-NL"/>
        </w:rPr>
        <w:t xml:space="preserve">. </w:t>
      </w:r>
      <w:r w:rsidR="00065D80">
        <w:rPr>
          <w:lang w:val="nl-NL"/>
        </w:rPr>
        <w:t xml:space="preserve">Duy trì </w:t>
      </w:r>
      <w:r w:rsidRPr="00577A96">
        <w:rPr>
          <w:lang w:val="nl-NL"/>
        </w:rPr>
        <w:t>diện tích nuôi trồng thủy sản</w:t>
      </w:r>
      <w:r>
        <w:rPr>
          <w:lang w:val="vi-VN"/>
        </w:rPr>
        <w:t>.</w:t>
      </w:r>
    </w:p>
    <w:p w:rsidR="000F5D99" w:rsidRPr="00577A96" w:rsidRDefault="006850ED" w:rsidP="00E9211E">
      <w:pPr>
        <w:spacing w:before="60" w:line="350" w:lineRule="exact"/>
        <w:ind w:firstLine="720"/>
        <w:jc w:val="both"/>
        <w:rPr>
          <w:szCs w:val="28"/>
          <w:lang w:val="nl-NL" w:eastAsia="ar-SA"/>
        </w:rPr>
      </w:pPr>
      <w:r w:rsidRPr="00577A96">
        <w:rPr>
          <w:szCs w:val="28"/>
          <w:lang w:val="nl-NL"/>
        </w:rPr>
        <w:t>Tuyên truyền, vận động thành lập mới và nâng cao hiệu quả hoạt đ</w:t>
      </w:r>
      <w:r>
        <w:rPr>
          <w:szCs w:val="28"/>
          <w:lang w:val="nl-NL"/>
        </w:rPr>
        <w:t>ộng của các hợp tác xã;</w:t>
      </w:r>
      <w:r w:rsidRPr="00577A96">
        <w:rPr>
          <w:szCs w:val="28"/>
          <w:lang w:val="nl-NL"/>
        </w:rPr>
        <w:t xml:space="preserve"> triển khai chính sách hỗ trợ phát triển</w:t>
      </w:r>
      <w:r>
        <w:rPr>
          <w:szCs w:val="28"/>
          <w:lang w:val="nl-NL"/>
        </w:rPr>
        <w:t xml:space="preserve"> sản xuất hàng hóa tỉnh </w:t>
      </w:r>
      <w:r w:rsidRPr="00577A96">
        <w:rPr>
          <w:szCs w:val="28"/>
          <w:lang w:val="nl-NL"/>
        </w:rPr>
        <w:t>và đ</w:t>
      </w:r>
      <w:r w:rsidRPr="00577A96">
        <w:rPr>
          <w:szCs w:val="28"/>
          <w:lang w:val="nl-NL" w:eastAsia="ar-SA"/>
        </w:rPr>
        <w:t>ề án mỗi xã, phường một sản phẩm</w:t>
      </w:r>
      <w:r>
        <w:rPr>
          <w:color w:val="000000"/>
          <w:lang w:val="pt-BR"/>
        </w:rPr>
        <w:t>; t</w:t>
      </w:r>
      <w:r w:rsidRPr="006772A7">
        <w:rPr>
          <w:color w:val="000000"/>
          <w:lang w:val="pt-BR"/>
        </w:rPr>
        <w:t>iếp tục tuyên truyền, đôn đốc, hướng dẫn các tổ chức kinh tế, cá nhân trên địa bàn</w:t>
      </w:r>
      <w:r>
        <w:rPr>
          <w:color w:val="000000"/>
          <w:lang w:val="pt-BR"/>
        </w:rPr>
        <w:t xml:space="preserve"> nâng cao các sản phẩm OCOP</w:t>
      </w:r>
      <w:r w:rsidRPr="00577A96">
        <w:rPr>
          <w:szCs w:val="28"/>
          <w:lang w:val="nl-NL" w:eastAsia="ar-SA"/>
        </w:rPr>
        <w:t xml:space="preserve">; hỗ trợ phát triển hợp tác xã, đổi mới các hình thức tổ chức sản xuất theo </w:t>
      </w:r>
      <w:r w:rsidRPr="00577A96">
        <w:rPr>
          <w:lang w:val="nl-NL"/>
        </w:rPr>
        <w:t xml:space="preserve">Nghị quyết số </w:t>
      </w:r>
      <w:r w:rsidR="000F5D99" w:rsidRPr="000F5D99">
        <w:rPr>
          <w:lang w:val="nl-NL"/>
        </w:rPr>
        <w:t>08/2019</w:t>
      </w:r>
      <w:r w:rsidR="000F5D99">
        <w:rPr>
          <w:lang w:val="nl-NL"/>
        </w:rPr>
        <w:t xml:space="preserve">/NQ-HĐND </w:t>
      </w:r>
      <w:r w:rsidR="000F5D99" w:rsidRPr="000F5D99">
        <w:rPr>
          <w:lang w:val="nl-NL"/>
        </w:rPr>
        <w:t>của Hội đồng nhân dân tỉnh về việc ban hành Quy định chính sách hỗ trợ phát triển sản xuất nông nghiệp trên địa bàn tỉnh Bắc Kạn</w:t>
      </w:r>
    </w:p>
    <w:p w:rsidR="006850ED" w:rsidRPr="00B204FF" w:rsidRDefault="006850ED" w:rsidP="00E9211E">
      <w:pPr>
        <w:spacing w:before="60" w:line="350" w:lineRule="exact"/>
        <w:ind w:firstLine="720"/>
        <w:jc w:val="both"/>
        <w:rPr>
          <w:szCs w:val="28"/>
          <w:lang w:val="nl-NL"/>
        </w:rPr>
      </w:pPr>
      <w:r w:rsidRPr="00DC63D2">
        <w:rPr>
          <w:szCs w:val="28"/>
          <w:lang w:val="nl-NL"/>
        </w:rPr>
        <w:t>Chỉ đạo xã Nông Thượng, Dương Quang tiếp tục duy trì thực hiện tốt nhiệm vụ xây dựng nông thôn mới</w:t>
      </w:r>
      <w:r w:rsidR="0053717B">
        <w:rPr>
          <w:szCs w:val="28"/>
          <w:lang w:val="nl-NL"/>
        </w:rPr>
        <w:t xml:space="preserve"> và </w:t>
      </w:r>
      <w:r>
        <w:rPr>
          <w:szCs w:val="28"/>
          <w:lang w:val="nl-NL"/>
        </w:rPr>
        <w:t>thực hiện 0</w:t>
      </w:r>
      <w:r w:rsidR="0053717B">
        <w:rPr>
          <w:szCs w:val="28"/>
          <w:lang w:val="nl-NL"/>
        </w:rPr>
        <w:t>3</w:t>
      </w:r>
      <w:r>
        <w:rPr>
          <w:szCs w:val="28"/>
          <w:lang w:val="nl-NL"/>
        </w:rPr>
        <w:t xml:space="preserve"> thôn đạt thôn nông thôn mới tại xã Dương Quang và xã Nông Thượng</w:t>
      </w:r>
      <w:r w:rsidRPr="00DC63D2">
        <w:rPr>
          <w:szCs w:val="28"/>
          <w:lang w:val="nl-NL"/>
        </w:rPr>
        <w:t xml:space="preserve">. </w:t>
      </w:r>
      <w:r w:rsidRPr="00B204FF">
        <w:rPr>
          <w:szCs w:val="28"/>
          <w:lang w:val="nl-NL"/>
        </w:rPr>
        <w:t xml:space="preserve"> </w:t>
      </w:r>
    </w:p>
    <w:p w:rsidR="006850ED" w:rsidRPr="00577A96" w:rsidRDefault="006850ED" w:rsidP="00E9211E">
      <w:pPr>
        <w:spacing w:before="60" w:line="350" w:lineRule="exact"/>
        <w:ind w:firstLine="720"/>
        <w:jc w:val="both"/>
        <w:rPr>
          <w:b/>
          <w:i/>
          <w:lang w:val="nl-NL"/>
        </w:rPr>
      </w:pPr>
      <w:r w:rsidRPr="00577A96">
        <w:rPr>
          <w:b/>
          <w:i/>
          <w:lang w:val="nl-NL"/>
        </w:rPr>
        <w:t>1.4. Quản lý đô thị, tài nguyên</w:t>
      </w:r>
      <w:r>
        <w:rPr>
          <w:b/>
          <w:i/>
          <w:lang w:val="nl-NL"/>
        </w:rPr>
        <w:t xml:space="preserve"> và</w:t>
      </w:r>
      <w:r w:rsidRPr="00577A96">
        <w:rPr>
          <w:b/>
          <w:i/>
          <w:lang w:val="nl-NL"/>
        </w:rPr>
        <w:t xml:space="preserve"> môi trường, bồi thường hỗ trợ tái định cư, xây dựng cơ bản</w:t>
      </w:r>
    </w:p>
    <w:p w:rsidR="000F5D99" w:rsidRDefault="000F5D99" w:rsidP="00E9211E">
      <w:pPr>
        <w:spacing w:before="60" w:line="350" w:lineRule="exact"/>
        <w:ind w:firstLine="720"/>
        <w:jc w:val="both"/>
        <w:rPr>
          <w:spacing w:val="-2"/>
          <w:szCs w:val="28"/>
          <w:lang w:val="nl-NL"/>
        </w:rPr>
      </w:pPr>
      <w:r w:rsidRPr="000F5D99">
        <w:rPr>
          <w:spacing w:val="-2"/>
          <w:szCs w:val="28"/>
          <w:lang w:val="nl-NL"/>
        </w:rPr>
        <w:t xml:space="preserve">Chú trọng nâng cao hiệu quả tuyên truyền, vận động Nhân dân thực hiện tốt Quy chế quản lý đô thị; hoàn thiện lập </w:t>
      </w:r>
      <w:r w:rsidRPr="000F5D99">
        <w:rPr>
          <w:szCs w:val="28"/>
          <w:lang w:val="nl-NL"/>
        </w:rPr>
        <w:t>quy hoạch sử dụng đất giai đoạn 2021-2030 và kế hoạch sử dụng đất năm 2021</w:t>
      </w:r>
      <w:r w:rsidRPr="000F5D99">
        <w:rPr>
          <w:spacing w:val="-2"/>
          <w:szCs w:val="28"/>
          <w:lang w:val="nl-NL"/>
        </w:rPr>
        <w:t xml:space="preserve">, tăng cường công tác quản lý đất đai theo </w:t>
      </w:r>
      <w:r w:rsidRPr="000F5D99">
        <w:rPr>
          <w:szCs w:val="28"/>
          <w:lang w:val="nl-NL"/>
        </w:rPr>
        <w:t>quy hoạch và kế hoạch sử dụng đất được phê duyệt;</w:t>
      </w:r>
      <w:r w:rsidRPr="000F5D99">
        <w:rPr>
          <w:spacing w:val="-2"/>
          <w:szCs w:val="28"/>
          <w:lang w:val="nl-NL"/>
        </w:rPr>
        <w:t xml:space="preserve"> c</w:t>
      </w:r>
      <w:r w:rsidRPr="000F5D99">
        <w:rPr>
          <w:szCs w:val="28"/>
          <w:lang w:val="nl-NL"/>
        </w:rPr>
        <w:t xml:space="preserve">hỉ đạo triển khai thực hiện </w:t>
      </w:r>
      <w:r w:rsidRPr="000F5D99">
        <w:rPr>
          <w:szCs w:val="28"/>
          <w:lang w:val="nl-NL"/>
        </w:rPr>
        <w:lastRenderedPageBreak/>
        <w:t>kế hoạch đầu tư công trung hạn giai đoạn 2021-20</w:t>
      </w:r>
      <w:r w:rsidR="001867D4">
        <w:rPr>
          <w:szCs w:val="28"/>
          <w:lang w:val="nl-NL"/>
        </w:rPr>
        <w:t>2</w:t>
      </w:r>
      <w:r w:rsidRPr="000F5D99">
        <w:rPr>
          <w:szCs w:val="28"/>
          <w:lang w:val="nl-NL"/>
        </w:rPr>
        <w:t>5 và kế hoạch đầu tư công năm 2021 đảm bảo đúng quy định; đẩy nhanh tiến độ thực hiện các dự án, giải ngân đảm bảo theo tiến độ cam kết; t</w:t>
      </w:r>
      <w:r w:rsidRPr="000F5D99">
        <w:rPr>
          <w:spacing w:val="-2"/>
          <w:szCs w:val="28"/>
          <w:lang w:val="nl-NL"/>
        </w:rPr>
        <w:t>hực hiện tốt công tác bồi thường, giải phóng mặt bằng các công trình, dự án bảo đảm tiến độ nhất là dự án Cụm công nghiệp Huyền Tụng để tạo quỹ đất thu hút đầu tư, chủ động phối hợp với các nhà đầu tư triển khai thực hiện các dự án đầu tư ngoài ngân sách trên địa bàn.</w:t>
      </w:r>
    </w:p>
    <w:p w:rsidR="00065D80" w:rsidRPr="00711450" w:rsidRDefault="006850ED" w:rsidP="00E9211E">
      <w:pPr>
        <w:spacing w:before="60" w:line="350" w:lineRule="exact"/>
        <w:ind w:firstLine="720"/>
        <w:jc w:val="both"/>
        <w:rPr>
          <w:lang w:val="nl-NL"/>
        </w:rPr>
      </w:pPr>
      <w:r w:rsidRPr="00711450">
        <w:rPr>
          <w:lang w:val="nl-NL"/>
        </w:rPr>
        <w:t xml:space="preserve">Tiếp tục thực hiện </w:t>
      </w:r>
      <w:r w:rsidR="0044634E" w:rsidRPr="00711450">
        <w:rPr>
          <w:lang w:val="nl-NL"/>
        </w:rPr>
        <w:t xml:space="preserve">việc đấu giá, đấu thầu </w:t>
      </w:r>
      <w:r w:rsidR="002F79FE">
        <w:rPr>
          <w:lang w:val="nl-NL"/>
        </w:rPr>
        <w:t>theo quy định</w:t>
      </w:r>
      <w:r w:rsidR="00F56F96" w:rsidRPr="00711450">
        <w:rPr>
          <w:lang w:val="nl-NL"/>
        </w:rPr>
        <w:t xml:space="preserve">. </w:t>
      </w:r>
      <w:r w:rsidR="0044634E" w:rsidRPr="00711450">
        <w:rPr>
          <w:lang w:val="nl-NL"/>
        </w:rPr>
        <w:t xml:space="preserve">Tăng cường công tác bảo vệ môi trường; công tác rà soát, kiểm tra kịp thời ngăn chặn các hành vi khai thác cát sỏi trái phép; thanh kiểm tra công tác quản lý và sử dụng đất đai. Tập trung xử lý dứt điểm một số vụ việc liên quan đến đất đai; </w:t>
      </w:r>
      <w:r w:rsidRPr="00711450">
        <w:rPr>
          <w:lang w:val="nl-NL"/>
        </w:rPr>
        <w:t>tháo gỡ các vướng mắc, khó khăn trong công tác quản lý đô thị, giải phóng mặt bằng.</w:t>
      </w:r>
      <w:r w:rsidR="00065D80" w:rsidRPr="00711450">
        <w:rPr>
          <w:lang w:val="nl-NL"/>
        </w:rPr>
        <w:t xml:space="preserve"> Tích cực vận động Nhân dân chấp hành tốt chủ trương của Đảng, chính sách pháp luật của Nhà nước về thu hồi đất, giải phóng mặt bằng.</w:t>
      </w:r>
    </w:p>
    <w:p w:rsidR="006850ED" w:rsidRPr="00577A96" w:rsidRDefault="006850ED" w:rsidP="00E9211E">
      <w:pPr>
        <w:spacing w:before="60" w:line="350" w:lineRule="exact"/>
        <w:ind w:firstLine="720"/>
        <w:jc w:val="both"/>
        <w:rPr>
          <w:b/>
          <w:lang w:val="nl-NL"/>
        </w:rPr>
      </w:pPr>
      <w:r w:rsidRPr="00577A96">
        <w:rPr>
          <w:b/>
          <w:lang w:val="nl-NL"/>
        </w:rPr>
        <w:t>2. Lĩnh vực Văn hóa - Xã hội</w:t>
      </w:r>
    </w:p>
    <w:p w:rsidR="006850ED" w:rsidRPr="00577A96" w:rsidRDefault="006850ED" w:rsidP="00E9211E">
      <w:pPr>
        <w:spacing w:before="60" w:line="350" w:lineRule="exact"/>
        <w:ind w:firstLine="720"/>
        <w:jc w:val="both"/>
        <w:rPr>
          <w:b/>
          <w:i/>
          <w:lang w:val="nl-NL"/>
        </w:rPr>
      </w:pPr>
      <w:r w:rsidRPr="00577A96">
        <w:rPr>
          <w:b/>
          <w:i/>
          <w:lang w:val="nl-NL"/>
        </w:rPr>
        <w:t>2.1. Nâng cao chất lượng giáo dục và đào tạo</w:t>
      </w:r>
    </w:p>
    <w:p w:rsidR="006850ED" w:rsidRPr="0080269B" w:rsidRDefault="006850ED" w:rsidP="00E9211E">
      <w:pPr>
        <w:spacing w:before="60" w:line="350" w:lineRule="exact"/>
        <w:ind w:firstLine="720"/>
        <w:jc w:val="both"/>
        <w:rPr>
          <w:spacing w:val="-2"/>
          <w:szCs w:val="28"/>
          <w:lang w:val="nl-NL"/>
        </w:rPr>
      </w:pPr>
      <w:r w:rsidRPr="00577A96">
        <w:rPr>
          <w:lang w:val="nl-NL"/>
        </w:rPr>
        <w:t>Tiếp tục duy trì</w:t>
      </w:r>
      <w:r>
        <w:rPr>
          <w:lang w:val="nl-NL"/>
        </w:rPr>
        <w:t>,</w:t>
      </w:r>
      <w:r w:rsidRPr="00577A96">
        <w:rPr>
          <w:lang w:val="nl-NL"/>
        </w:rPr>
        <w:t xml:space="preserve"> nâng cao chất lượng giáo dục</w:t>
      </w:r>
      <w:r w:rsidR="0035291C">
        <w:rPr>
          <w:lang w:val="nl-NL"/>
        </w:rPr>
        <w:t>, giáo dục đạo đức lối sống cho học sinh</w:t>
      </w:r>
      <w:r w:rsidRPr="00577A96">
        <w:rPr>
          <w:lang w:val="nl-NL"/>
        </w:rPr>
        <w:t xml:space="preserve">; </w:t>
      </w:r>
      <w:r w:rsidRPr="00577A96">
        <w:rPr>
          <w:spacing w:val="-2"/>
          <w:szCs w:val="28"/>
          <w:lang w:val="nl-NL"/>
        </w:rPr>
        <w:t>thực hiện tốt các chính sách hỗ trợ cho học sinh, quản lý tốt việc thu, chi các loại quỹ tại các nhà trường</w:t>
      </w:r>
      <w:r>
        <w:rPr>
          <w:spacing w:val="-2"/>
          <w:szCs w:val="28"/>
          <w:lang w:val="nl-NL"/>
        </w:rPr>
        <w:t>;</w:t>
      </w:r>
      <w:r w:rsidRPr="00577A96">
        <w:rPr>
          <w:lang w:val="nl-NL"/>
        </w:rPr>
        <w:t xml:space="preserve"> </w:t>
      </w:r>
      <w:r w:rsidR="00487CCC">
        <w:rPr>
          <w:lang w:val="nl-NL"/>
        </w:rPr>
        <w:t>đăng ký</w:t>
      </w:r>
      <w:r w:rsidRPr="00577A96">
        <w:rPr>
          <w:lang w:val="nl-NL"/>
        </w:rPr>
        <w:t xml:space="preserve">, </w:t>
      </w:r>
      <w:r w:rsidR="0035291C">
        <w:rPr>
          <w:lang w:val="nl-NL"/>
        </w:rPr>
        <w:t>phấn đấu xây dựng</w:t>
      </w:r>
      <w:r>
        <w:rPr>
          <w:lang w:val="nl-NL"/>
        </w:rPr>
        <w:t xml:space="preserve"> Trường </w:t>
      </w:r>
      <w:r w:rsidR="0035291C">
        <w:rPr>
          <w:lang w:val="nl-NL"/>
        </w:rPr>
        <w:t xml:space="preserve">Tiểu học </w:t>
      </w:r>
      <w:r w:rsidR="00487CCC">
        <w:rPr>
          <w:lang w:val="nl-NL"/>
        </w:rPr>
        <w:t>Xuất Hóa</w:t>
      </w:r>
      <w:r>
        <w:rPr>
          <w:lang w:val="nl-NL"/>
        </w:rPr>
        <w:t xml:space="preserve"> </w:t>
      </w:r>
      <w:r w:rsidRPr="00577A96">
        <w:rPr>
          <w:lang w:val="nl-NL"/>
        </w:rPr>
        <w:t>đạt chuẩn quốc gia</w:t>
      </w:r>
      <w:r>
        <w:rPr>
          <w:lang w:val="nl-NL"/>
        </w:rPr>
        <w:t xml:space="preserve"> mức độ 1</w:t>
      </w:r>
      <w:r w:rsidRPr="00577A96">
        <w:rPr>
          <w:lang w:val="nl-NL"/>
        </w:rPr>
        <w:t>. Tăng cường công tác quản lý nhà nước, hỗ trợ</w:t>
      </w:r>
      <w:r>
        <w:rPr>
          <w:lang w:val="nl-NL"/>
        </w:rPr>
        <w:t xml:space="preserve"> chuyên môn đối với các nhó</w:t>
      </w:r>
      <w:r>
        <w:rPr>
          <w:lang w:val="vi-VN"/>
        </w:rPr>
        <w:t xml:space="preserve">m </w:t>
      </w:r>
      <w:r w:rsidRPr="00577A96">
        <w:rPr>
          <w:lang w:val="nl-NL"/>
        </w:rPr>
        <w:t>trẻ</w:t>
      </w:r>
      <w:r>
        <w:rPr>
          <w:lang w:val="nl-NL"/>
        </w:rPr>
        <w:t xml:space="preserve"> độc lập, tư thục.</w:t>
      </w:r>
      <w:r>
        <w:rPr>
          <w:lang w:val="vi-VN"/>
        </w:rPr>
        <w:t xml:space="preserve"> </w:t>
      </w:r>
      <w:r w:rsidRPr="00577A96">
        <w:rPr>
          <w:lang w:val="nl-NL"/>
        </w:rPr>
        <w:t xml:space="preserve">Duy trì kết quả phổ cập giáo dục, xóa mù chữ tại 8/8 xã, phường. Xây dựng xã hội học tập, </w:t>
      </w:r>
      <w:r>
        <w:rPr>
          <w:lang w:val="vi-VN"/>
        </w:rPr>
        <w:t>tuyên truyền</w:t>
      </w:r>
      <w:r w:rsidRPr="00577A96">
        <w:rPr>
          <w:lang w:val="nl-NL"/>
        </w:rPr>
        <w:t xml:space="preserve"> nâng cao nhận thức cho mọi người về học tập suốt đời. Củng cố và nâng cao hiệu quả của các Trung tâm học tập cộng đồng.</w:t>
      </w:r>
      <w:r w:rsidR="00487CCC">
        <w:rPr>
          <w:lang w:val="nl-NL"/>
        </w:rPr>
        <w:t xml:space="preserve"> Thực hiện tốt công tác truyền thông về giáo dục và đào tạo. Triển khai thực hiện chương trình GDPT 2018 đối với lớp 2, lớp 6.</w:t>
      </w:r>
    </w:p>
    <w:p w:rsidR="006850ED" w:rsidRPr="00577A96" w:rsidRDefault="006850ED" w:rsidP="00E9211E">
      <w:pPr>
        <w:spacing w:before="60" w:line="350" w:lineRule="exact"/>
        <w:ind w:firstLine="720"/>
        <w:jc w:val="both"/>
        <w:rPr>
          <w:b/>
          <w:i/>
          <w:lang w:val="nl-NL"/>
        </w:rPr>
      </w:pPr>
      <w:r w:rsidRPr="00577A96">
        <w:rPr>
          <w:b/>
          <w:i/>
          <w:lang w:val="nl-NL"/>
        </w:rPr>
        <w:t xml:space="preserve">2.2. Nâng cao chất lượng chăm sóc sức khỏe Nhân dân; công tác dân số, kế hoạch hóa gia đình </w:t>
      </w:r>
    </w:p>
    <w:p w:rsidR="006850ED" w:rsidRPr="00026DBB" w:rsidRDefault="00487CCC" w:rsidP="00E9211E">
      <w:pPr>
        <w:spacing w:before="60" w:line="350" w:lineRule="exact"/>
        <w:ind w:firstLine="720"/>
        <w:jc w:val="both"/>
        <w:rPr>
          <w:spacing w:val="-2"/>
          <w:lang w:val="nl-NL"/>
        </w:rPr>
      </w:pPr>
      <w:r w:rsidRPr="00300C15">
        <w:rPr>
          <w:lang w:val="nl-NL"/>
        </w:rPr>
        <w:t xml:space="preserve">Triển khai đồng bộ các </w:t>
      </w:r>
      <w:r>
        <w:rPr>
          <w:lang w:val="nl-NL"/>
        </w:rPr>
        <w:t xml:space="preserve">biện pháp phòng chống dịch bệnh theo </w:t>
      </w:r>
      <w:r w:rsidRPr="00300C15">
        <w:rPr>
          <w:lang w:val="nl-NL"/>
        </w:rPr>
        <w:t>mùa và tiếp tục chủ động các phương án phòng, chống dịch Covid-19</w:t>
      </w:r>
      <w:r>
        <w:rPr>
          <w:lang w:val="nl-NL"/>
        </w:rPr>
        <w:t xml:space="preserve">. </w:t>
      </w:r>
      <w:r w:rsidR="006850ED" w:rsidRPr="00026DBB">
        <w:rPr>
          <w:spacing w:val="-2"/>
          <w:lang w:val="nl-NL"/>
        </w:rPr>
        <w:t xml:space="preserve">Tăng cường kiểm tra, giám sát chất lượng các cơ sở hành nghề y, dược tư nhân, đảm bảo chất lượng vệ sinh an toàn thực phẩm; nâng cao chất lượng khám chữa bệnh; </w:t>
      </w:r>
      <w:r w:rsidR="006850ED" w:rsidRPr="00026DBB">
        <w:rPr>
          <w:spacing w:val="-2"/>
          <w:szCs w:val="28"/>
          <w:lang w:val="nl-NL"/>
        </w:rPr>
        <w:t>chủ động phòng, chống, không để dịch bệnh lớn xảy ra</w:t>
      </w:r>
      <w:r w:rsidR="006850ED" w:rsidRPr="00026DBB">
        <w:rPr>
          <w:spacing w:val="-2"/>
          <w:lang w:val="nl-NL"/>
        </w:rPr>
        <w:t xml:space="preserve">. </w:t>
      </w:r>
      <w:r w:rsidR="006850ED" w:rsidRPr="00026DBB">
        <w:rPr>
          <w:spacing w:val="-2"/>
          <w:szCs w:val="28"/>
          <w:lang w:val="nl-NL"/>
        </w:rPr>
        <w:t>Chú trọng tuyên truyền, vận động Nhân dân tham gia bảo hiểm y tế, đồng thời thực hiện tốt việc hỗ trợ các đối tượng chính sách, người nghèo tham gia BHYT</w:t>
      </w:r>
      <w:r w:rsidR="006850ED" w:rsidRPr="00026DBB">
        <w:rPr>
          <w:spacing w:val="-2"/>
          <w:lang w:val="nl-NL"/>
        </w:rPr>
        <w:t xml:space="preserve">; tuyên truyền, vận động Nhân dân thực hiện tốt chính sách dân số, kế hoạch hóa gia đình. </w:t>
      </w:r>
    </w:p>
    <w:p w:rsidR="006850ED" w:rsidRPr="00577A96" w:rsidRDefault="006850ED" w:rsidP="00E9211E">
      <w:pPr>
        <w:spacing w:before="60" w:line="350" w:lineRule="exact"/>
        <w:ind w:firstLine="720"/>
        <w:jc w:val="both"/>
        <w:rPr>
          <w:b/>
          <w:i/>
          <w:lang w:val="nl-NL"/>
        </w:rPr>
      </w:pPr>
      <w:r w:rsidRPr="00577A96">
        <w:rPr>
          <w:b/>
          <w:bCs/>
          <w:i/>
          <w:lang w:val="nl-NL"/>
        </w:rPr>
        <w:t>2.3. Công tác Lao động - TB&amp;XH</w:t>
      </w:r>
    </w:p>
    <w:p w:rsidR="006850ED" w:rsidRPr="00577A96" w:rsidRDefault="006850ED" w:rsidP="00E9211E">
      <w:pPr>
        <w:spacing w:before="60" w:line="350" w:lineRule="exact"/>
        <w:ind w:firstLine="720"/>
        <w:jc w:val="both"/>
        <w:rPr>
          <w:lang w:val="nl-NL"/>
        </w:rPr>
      </w:pPr>
      <w:r w:rsidRPr="00577A96">
        <w:rPr>
          <w:spacing w:val="-2"/>
          <w:szCs w:val="28"/>
          <w:lang w:val="nl-NL"/>
        </w:rPr>
        <w:t>Thực hiện kịp thời các chính sách đền ơn đáp nghĩa, an sinh xã hội; chỉ đạo thực hiện tốt các giải pháp giảm nghèo</w:t>
      </w:r>
      <w:r>
        <w:rPr>
          <w:spacing w:val="-2"/>
          <w:szCs w:val="28"/>
          <w:lang w:val="nl-NL"/>
        </w:rPr>
        <w:t xml:space="preserve">; </w:t>
      </w:r>
      <w:r w:rsidR="003239F4">
        <w:rPr>
          <w:spacing w:val="-2"/>
          <w:szCs w:val="28"/>
          <w:lang w:val="nl-NL"/>
        </w:rPr>
        <w:t xml:space="preserve">xây dựng kế hoạch giảm nghèo giai đoạn 2021 - 2025; </w:t>
      </w:r>
      <w:r>
        <w:rPr>
          <w:spacing w:val="-2"/>
          <w:szCs w:val="28"/>
          <w:lang w:val="nl-NL"/>
        </w:rPr>
        <w:t>t</w:t>
      </w:r>
      <w:r w:rsidRPr="00577A96">
        <w:rPr>
          <w:lang w:val="nl-NL"/>
        </w:rPr>
        <w:t xml:space="preserve">ranh thủ sự hỗ trợ của Nhà nước, của tỉnh và của cộng đồng để giải </w:t>
      </w:r>
      <w:r w:rsidRPr="00577A96">
        <w:rPr>
          <w:lang w:val="nl-NL"/>
        </w:rPr>
        <w:lastRenderedPageBreak/>
        <w:t xml:space="preserve">quyết việc làm, hỗ trợ sản xuất cho người nghèo; ưu tiên hỗ trợ phát triển vùng khó khăn, vùng đồng bào dân tộc thiểu số. </w:t>
      </w:r>
      <w:r w:rsidR="007A28B1">
        <w:rPr>
          <w:szCs w:val="28"/>
          <w:lang w:val="nl-NL" w:eastAsia="ar-SA"/>
        </w:rPr>
        <w:t>Tăng cường phối hợp với các doanh ngiệp tuyển dụng lao động và Trung tâm giới thiệu việc làm tỉnh để tư vấn, giới thiệu việc làm cho người lao động trên địa bàn</w:t>
      </w:r>
      <w:r w:rsidRPr="00577A96">
        <w:rPr>
          <w:lang w:val="nl-NL"/>
        </w:rPr>
        <w:t>. Tiếp tục quan tâm việc thực hiện chính sách tín dụng cho học sinh, sinh viên. Làm tốt công tác nhân đạo, cứu trợ, từ thiện. Rà soát</w:t>
      </w:r>
      <w:r>
        <w:rPr>
          <w:lang w:val="nl-NL"/>
        </w:rPr>
        <w:t>,</w:t>
      </w:r>
      <w:r w:rsidRPr="00577A96">
        <w:rPr>
          <w:lang w:val="nl-NL"/>
        </w:rPr>
        <w:t xml:space="preserve"> quản lý tốt các đối tượng nghiện và đưa đi cai nghiện theo chỉ tiêu kế hoạch</w:t>
      </w:r>
      <w:r w:rsidRPr="00577A96">
        <w:rPr>
          <w:szCs w:val="28"/>
          <w:lang w:val="nl-NL"/>
        </w:rPr>
        <w:t>.</w:t>
      </w:r>
      <w:r w:rsidR="003239F4">
        <w:rPr>
          <w:szCs w:val="28"/>
          <w:lang w:val="nl-NL"/>
        </w:rPr>
        <w:t xml:space="preserve"> Tiếp tục thực hiện tốt quyền trẻ em, các chính sách thúc đẩy bình đẳng giới và vì sự tiến bộ của phụ nữ.</w:t>
      </w:r>
    </w:p>
    <w:p w:rsidR="006850ED" w:rsidRPr="00577A96" w:rsidRDefault="006850ED" w:rsidP="00E9211E">
      <w:pPr>
        <w:spacing w:before="60" w:line="350" w:lineRule="exact"/>
        <w:ind w:firstLine="720"/>
        <w:jc w:val="both"/>
        <w:rPr>
          <w:b/>
          <w:i/>
          <w:lang w:val="nl-NL"/>
        </w:rPr>
      </w:pPr>
      <w:r w:rsidRPr="00577A96">
        <w:rPr>
          <w:b/>
          <w:i/>
          <w:lang w:val="nl-NL"/>
        </w:rPr>
        <w:t>2.4. Công tác văn hoá, thể thao, thông tin, truyền thông</w:t>
      </w:r>
    </w:p>
    <w:p w:rsidR="006850ED" w:rsidRPr="00577A96" w:rsidRDefault="006850ED" w:rsidP="00E9211E">
      <w:pPr>
        <w:spacing w:before="60" w:line="350" w:lineRule="exact"/>
        <w:ind w:firstLine="720"/>
        <w:jc w:val="both"/>
        <w:rPr>
          <w:lang w:val="nl-NL"/>
        </w:rPr>
      </w:pPr>
      <w:r w:rsidRPr="00577A96">
        <w:rPr>
          <w:lang w:val="nl-NL"/>
        </w:rPr>
        <w:t xml:space="preserve">Đẩy mạnh phong trào “Toàn dân đoàn </w:t>
      </w:r>
      <w:r>
        <w:rPr>
          <w:lang w:val="nl-NL"/>
        </w:rPr>
        <w:t xml:space="preserve">kết xây dựng đời sống văn hóa” </w:t>
      </w:r>
      <w:r w:rsidRPr="00624A0A">
        <w:rPr>
          <w:lang w:val="nl-NL"/>
        </w:rPr>
        <w:t xml:space="preserve">gắn với việc thực hiện tốt các tiêu chí đô thị văn minh đối với các phường và nông thôn mới đối với các xã; </w:t>
      </w:r>
      <w:r w:rsidRPr="00577A96">
        <w:rPr>
          <w:lang w:val="nl-NL"/>
        </w:rPr>
        <w:t xml:space="preserve">chỉ đạo các đơn vị, cơ quan thực hiện nghiêm quy định về văn hóa công sở. </w:t>
      </w:r>
    </w:p>
    <w:p w:rsidR="00A75D12" w:rsidRDefault="006850ED" w:rsidP="00E9211E">
      <w:pPr>
        <w:spacing w:before="60" w:line="350" w:lineRule="exact"/>
        <w:ind w:firstLine="720"/>
        <w:jc w:val="both"/>
        <w:rPr>
          <w:lang w:val="nl-NL"/>
        </w:rPr>
      </w:pPr>
      <w:r>
        <w:rPr>
          <w:lang w:val="nl-NL"/>
        </w:rPr>
        <w:t>Tăng cường công tác quản lý N</w:t>
      </w:r>
      <w:r w:rsidRPr="00577A96">
        <w:rPr>
          <w:lang w:val="nl-NL"/>
        </w:rPr>
        <w:t xml:space="preserve">hà nước về văn hoá - thông tin - truyền thông. Nâng cao chất lượng các hoạt động thông tin. Làm tốt công tác truyền thanh, truyền hình. </w:t>
      </w:r>
      <w:r w:rsidR="00A75D12">
        <w:rPr>
          <w:lang w:val="nl-NL"/>
        </w:rPr>
        <w:t xml:space="preserve">Nâng cao hiệu quả xây dựng chính quyền điện tử để từng bước xây dựng thành phố theo hướng đô thị thông minh. </w:t>
      </w:r>
      <w:r w:rsidRPr="00577A96">
        <w:rPr>
          <w:lang w:val="nl-NL"/>
        </w:rPr>
        <w:t>Từng bước xã hội hóa các hoạt động văn hóa - thông tin. Duy trì và phát triển một số giải thể thao truyền thống</w:t>
      </w:r>
      <w:r w:rsidR="00711450">
        <w:rPr>
          <w:lang w:val="nl-NL"/>
        </w:rPr>
        <w:t xml:space="preserve">; </w:t>
      </w:r>
      <w:r w:rsidR="00711450" w:rsidRPr="00CE4317">
        <w:rPr>
          <w:lang w:val="nl-NL"/>
        </w:rPr>
        <w:t>chỉ đạo và tổ chức thành công Đại hội Thể dục thể thao các cấp.</w:t>
      </w:r>
      <w:r>
        <w:rPr>
          <w:lang w:val="nl-NL"/>
        </w:rPr>
        <w:t xml:space="preserve"> </w:t>
      </w:r>
      <w:r w:rsidR="00711450">
        <w:rPr>
          <w:lang w:val="nl-NL"/>
        </w:rPr>
        <w:t>D</w:t>
      </w:r>
      <w:r w:rsidRPr="00A20828">
        <w:rPr>
          <w:lang w:val="nl-NL"/>
        </w:rPr>
        <w:t xml:space="preserve">uy trì và nâng </w:t>
      </w:r>
      <w:r w:rsidR="007E07CD">
        <w:rPr>
          <w:lang w:val="nl-NL"/>
        </w:rPr>
        <w:t>cao chất lượng</w:t>
      </w:r>
      <w:r w:rsidRPr="00A20828">
        <w:rPr>
          <w:lang w:val="nl-NL"/>
        </w:rPr>
        <w:t xml:space="preserve"> cổng Thông tin điện tử thành phố.</w:t>
      </w:r>
      <w:r w:rsidR="00A75D12">
        <w:rPr>
          <w:lang w:val="nl-NL"/>
        </w:rPr>
        <w:t xml:space="preserve"> Thông tin, tuyên truyền trong triển khai thực hiện Nghị quyết Đại hội Đảng bộ các cấp và Đại hội đại biểu toàn quốc lần thứ XIII của Đảng; trong bầu cử đại biểu Quốc hội</w:t>
      </w:r>
      <w:r w:rsidR="001867D4">
        <w:rPr>
          <w:lang w:val="nl-NL"/>
        </w:rPr>
        <w:t xml:space="preserve"> khóa XV</w:t>
      </w:r>
      <w:r w:rsidR="00A75D12">
        <w:rPr>
          <w:lang w:val="nl-NL"/>
        </w:rPr>
        <w:t>, HĐND các cấp</w:t>
      </w:r>
      <w:r w:rsidR="001867D4" w:rsidRPr="001867D4">
        <w:rPr>
          <w:lang w:val="nl-NL"/>
        </w:rPr>
        <w:t xml:space="preserve"> </w:t>
      </w:r>
      <w:r w:rsidR="001867D4" w:rsidRPr="00C32B4A">
        <w:rPr>
          <w:lang w:val="nl-NL"/>
        </w:rPr>
        <w:t>nhiệm kỳ 2021 - 2026</w:t>
      </w:r>
      <w:r w:rsidR="00A75D12">
        <w:rPr>
          <w:lang w:val="nl-NL"/>
        </w:rPr>
        <w:t xml:space="preserve">. </w:t>
      </w:r>
    </w:p>
    <w:p w:rsidR="006850ED" w:rsidRPr="00577A96" w:rsidRDefault="006850ED" w:rsidP="00E9211E">
      <w:pPr>
        <w:spacing w:before="60" w:line="350" w:lineRule="exact"/>
        <w:ind w:firstLine="720"/>
        <w:jc w:val="both"/>
        <w:rPr>
          <w:b/>
          <w:i/>
          <w:lang w:val="nl-NL"/>
        </w:rPr>
      </w:pPr>
      <w:r w:rsidRPr="00577A96">
        <w:rPr>
          <w:b/>
          <w:i/>
          <w:lang w:val="nl-NL"/>
        </w:rPr>
        <w:t>2.5. Công tác</w:t>
      </w:r>
      <w:r w:rsidRPr="00577A96">
        <w:rPr>
          <w:b/>
          <w:bCs/>
          <w:i/>
          <w:lang w:val="nl-NL"/>
        </w:rPr>
        <w:t xml:space="preserve"> nội vụ, d</w:t>
      </w:r>
      <w:r w:rsidRPr="00577A96">
        <w:rPr>
          <w:b/>
          <w:i/>
          <w:lang w:val="nl-NL"/>
        </w:rPr>
        <w:t>ân tộc, tôn giáo</w:t>
      </w:r>
    </w:p>
    <w:p w:rsidR="00C32B4A" w:rsidRPr="00C32B4A" w:rsidRDefault="006850ED" w:rsidP="00E9211E">
      <w:pPr>
        <w:spacing w:before="60" w:line="350" w:lineRule="exact"/>
        <w:ind w:firstLine="720"/>
        <w:jc w:val="both"/>
        <w:rPr>
          <w:lang w:val="nl-NL"/>
        </w:rPr>
      </w:pPr>
      <w:r w:rsidRPr="006850ED">
        <w:rPr>
          <w:lang w:val="nl-NL"/>
        </w:rPr>
        <w:t>Tiếp tục thực hiện tốt việc sắp xếp, kiện toàn tổ chức bộ máy tổ chức, biên chế đảm bảo bộ máy hoạt động hiệu lực, hiệu quả.</w:t>
      </w:r>
      <w:r>
        <w:rPr>
          <w:lang w:val="nl-NL"/>
        </w:rPr>
        <w:t xml:space="preserve"> </w:t>
      </w:r>
      <w:r w:rsidRPr="00577A96">
        <w:rPr>
          <w:lang w:val="nl-NL"/>
        </w:rPr>
        <w:t>Đảm bảo kịp thời</w:t>
      </w:r>
      <w:r>
        <w:rPr>
          <w:lang w:val="nl-NL"/>
        </w:rPr>
        <w:t>, đầy đủ</w:t>
      </w:r>
      <w:r w:rsidRPr="00577A96">
        <w:rPr>
          <w:lang w:val="nl-NL"/>
        </w:rPr>
        <w:t xml:space="preserve"> </w:t>
      </w:r>
      <w:r w:rsidRPr="006850ED">
        <w:rPr>
          <w:lang w:val="nl-NL"/>
        </w:rPr>
        <w:t xml:space="preserve">các chế độ, chính sách đối với cán bộ, công chức, viên chức, người lao động. Thực hiện tốt công tác thi đua - khen thưởng; quản lý nhà nước về công tác thanh niên, các hội, thi đua - khen thưởng, lưu trữ. </w:t>
      </w:r>
      <w:r w:rsidR="004F6109">
        <w:rPr>
          <w:lang w:val="nl-NL"/>
        </w:rPr>
        <w:t xml:space="preserve">Thực hiện tốt các chương trình, dự án, </w:t>
      </w:r>
      <w:r w:rsidR="00A75D12">
        <w:rPr>
          <w:lang w:val="nl-NL"/>
        </w:rPr>
        <w:t xml:space="preserve">các </w:t>
      </w:r>
      <w:r w:rsidR="004F6109">
        <w:rPr>
          <w:lang w:val="nl-NL"/>
        </w:rPr>
        <w:t xml:space="preserve">chính sách dân tộc. </w:t>
      </w:r>
      <w:r w:rsidRPr="00577A96">
        <w:rPr>
          <w:lang w:val="nl-NL"/>
        </w:rPr>
        <w:t>Tăng cường công tác quản lý Nhà nước về tôn giáo, tuyên truyền thực h</w:t>
      </w:r>
      <w:r>
        <w:rPr>
          <w:lang w:val="nl-NL"/>
        </w:rPr>
        <w:t>iện Q</w:t>
      </w:r>
      <w:r w:rsidRPr="00577A96">
        <w:rPr>
          <w:lang w:val="nl-NL"/>
        </w:rPr>
        <w:t>uy chế quản lý hoạt động tín ngưỡng trên địa bàn thành phố; hướng các hoạt động tôn giáo tuân thủ pháp luật, chủ động nắm tình hình, giải quyết kịp thời những dấu hiệu phức tạp, mới phát sinh.</w:t>
      </w:r>
      <w:r w:rsidR="00C32B4A" w:rsidRPr="00C32B4A">
        <w:rPr>
          <w:color w:val="0070C0"/>
          <w:lang w:val="nl-NL"/>
        </w:rPr>
        <w:t xml:space="preserve"> </w:t>
      </w:r>
      <w:r w:rsidR="00C32B4A" w:rsidRPr="00C32B4A">
        <w:rPr>
          <w:lang w:val="nl-NL"/>
        </w:rPr>
        <w:t>Chuẩn bị các điều kiện để tổ chức thành công cuộc bầu cử Đại biểu Quốc hội</w:t>
      </w:r>
      <w:r w:rsidR="001867D4">
        <w:rPr>
          <w:lang w:val="nl-NL"/>
        </w:rPr>
        <w:t xml:space="preserve"> khóa XV</w:t>
      </w:r>
      <w:r w:rsidR="00C32B4A" w:rsidRPr="00C32B4A">
        <w:rPr>
          <w:lang w:val="nl-NL"/>
        </w:rPr>
        <w:t xml:space="preserve"> và HĐND các cấp nhiệm kỳ 2021 - 2026.</w:t>
      </w:r>
    </w:p>
    <w:p w:rsidR="006850ED" w:rsidRPr="00577A96" w:rsidRDefault="006850ED" w:rsidP="00E9211E">
      <w:pPr>
        <w:spacing w:before="60" w:line="350" w:lineRule="exact"/>
        <w:ind w:firstLine="720"/>
        <w:jc w:val="both"/>
        <w:rPr>
          <w:b/>
          <w:bCs/>
          <w:lang w:val="nl-NL"/>
        </w:rPr>
      </w:pPr>
      <w:r w:rsidRPr="00577A96">
        <w:rPr>
          <w:b/>
          <w:bCs/>
          <w:lang w:val="nl-NL"/>
        </w:rPr>
        <w:t>3. Công tác cải cách hành chính</w:t>
      </w:r>
    </w:p>
    <w:p w:rsidR="006850ED" w:rsidRPr="00577A96" w:rsidRDefault="006850ED" w:rsidP="00E9211E">
      <w:pPr>
        <w:spacing w:before="60" w:line="350" w:lineRule="exact"/>
        <w:ind w:firstLine="720"/>
        <w:jc w:val="both"/>
        <w:rPr>
          <w:lang w:val="nl-NL"/>
        </w:rPr>
      </w:pPr>
      <w:r w:rsidRPr="00300C15">
        <w:rPr>
          <w:lang w:val="nl-NL"/>
        </w:rPr>
        <w:t>Tiếp tục đổi mới lề lối làm việc, tăng cường kỷ luật, kỷ cương, trách nhiệm thực thi công vụ của cán bộ, công chức, viên chức trong các cơ quan, đơn vị; tăng cường kiểm tra công vụ</w:t>
      </w:r>
      <w:r w:rsidRPr="00577A96">
        <w:rPr>
          <w:lang w:val="nl-NL"/>
        </w:rPr>
        <w:t xml:space="preserve">. Thực hiện nhiệm vụ cải cách hành chính gắn với trách </w:t>
      </w:r>
      <w:r w:rsidRPr="00577A96">
        <w:rPr>
          <w:lang w:val="nl-NL"/>
        </w:rPr>
        <w:lastRenderedPageBreak/>
        <w:t>nhiệm người đứng đầu các cơ quan, đơn vị. Đẩy mạnh ứng dụng công nghệ thông tin vào quản lý hồ sơ công việc; giải quyết thủ tục hành chính.</w:t>
      </w:r>
    </w:p>
    <w:p w:rsidR="006850ED" w:rsidRDefault="006850ED" w:rsidP="00E9211E">
      <w:pPr>
        <w:spacing w:before="60" w:after="60" w:line="340" w:lineRule="exact"/>
        <w:ind w:firstLine="720"/>
        <w:jc w:val="both"/>
        <w:rPr>
          <w:spacing w:val="-2"/>
          <w:lang w:val="nl-NL"/>
        </w:rPr>
      </w:pPr>
      <w:r>
        <w:rPr>
          <w:lang w:val="nl-NL"/>
        </w:rPr>
        <w:t>T</w:t>
      </w:r>
      <w:r w:rsidRPr="00300C15">
        <w:rPr>
          <w:lang w:val="nl-NL"/>
        </w:rPr>
        <w:t xml:space="preserve">ập trung chỉ đạo nâng cao chất lượng cải cách hành chính, </w:t>
      </w:r>
      <w:r>
        <w:rPr>
          <w:lang w:val="de-DE"/>
        </w:rPr>
        <w:t>đ</w:t>
      </w:r>
      <w:r w:rsidRPr="005C42AC">
        <w:rPr>
          <w:lang w:val="de-DE"/>
        </w:rPr>
        <w:t>ẩy mạnh việc rà soát, kiểm soát, đơn giản hóa các thủ tục hành chính theo hướng đơn giản, hiệu quả, t</w:t>
      </w:r>
      <w:r>
        <w:rPr>
          <w:lang w:val="de-DE"/>
        </w:rPr>
        <w:t>huận lợi cho cá nhân và tổ chức;</w:t>
      </w:r>
      <w:r w:rsidRPr="005C42AC">
        <w:rPr>
          <w:lang w:val="de-DE"/>
        </w:rPr>
        <w:t xml:space="preserve"> </w:t>
      </w:r>
      <w:r w:rsidRPr="00300C15">
        <w:rPr>
          <w:lang w:val="nl-NL"/>
        </w:rPr>
        <w:t>q</w:t>
      </w:r>
      <w:r w:rsidRPr="00300C15">
        <w:rPr>
          <w:bCs/>
          <w:lang w:val="pt-BR"/>
        </w:rPr>
        <w:t>uan tâm xây dựng chính quyền điện tử thành phố</w:t>
      </w:r>
      <w:r>
        <w:rPr>
          <w:bCs/>
          <w:lang w:val="pt-BR"/>
        </w:rPr>
        <w:t>;</w:t>
      </w:r>
      <w:r w:rsidRPr="00300C15">
        <w:rPr>
          <w:lang w:val="nl-NL"/>
        </w:rPr>
        <w:t xml:space="preserve"> thực hiện tốt cơ chế một cửa liên thông giữa thành phố và các xã phường</w:t>
      </w:r>
      <w:r w:rsidRPr="00300C15">
        <w:rPr>
          <w:lang w:val="pt-BR"/>
        </w:rPr>
        <w:t>. Tuyên truyền, vận động các tổ chức, cá nhân sử dụng dịch công trực tuyến mức độ cao</w:t>
      </w:r>
      <w:r w:rsidR="00C32B4A" w:rsidRPr="00C32B4A">
        <w:rPr>
          <w:color w:val="0070C0"/>
          <w:lang w:val="nl-NL"/>
        </w:rPr>
        <w:t xml:space="preserve"> </w:t>
      </w:r>
      <w:r w:rsidR="00C32B4A" w:rsidRPr="00C32B4A">
        <w:rPr>
          <w:lang w:val="nl-NL"/>
        </w:rPr>
        <w:t>và dịch vụ BCCI</w:t>
      </w:r>
      <w:r w:rsidRPr="00C32B4A">
        <w:rPr>
          <w:lang w:val="pt-BR"/>
        </w:rPr>
        <w:t>.</w:t>
      </w:r>
    </w:p>
    <w:p w:rsidR="006850ED" w:rsidRPr="00577A96" w:rsidRDefault="006850ED" w:rsidP="00E9211E">
      <w:pPr>
        <w:pStyle w:val="ListParagraph"/>
        <w:spacing w:before="60" w:line="350" w:lineRule="exact"/>
        <w:ind w:left="0" w:firstLine="720"/>
        <w:jc w:val="both"/>
        <w:rPr>
          <w:b/>
          <w:lang w:val="nl-NL"/>
        </w:rPr>
      </w:pPr>
      <w:r w:rsidRPr="00577A96">
        <w:rPr>
          <w:b/>
          <w:bCs/>
          <w:lang w:val="nl-NL"/>
        </w:rPr>
        <w:t>4. Về</w:t>
      </w:r>
      <w:r w:rsidRPr="00577A96">
        <w:rPr>
          <w:b/>
          <w:lang w:val="nl-NL"/>
        </w:rPr>
        <w:t xml:space="preserve"> quốc phòng - an ninh, tư pháp - thanh tra - tiếp công dân</w:t>
      </w:r>
    </w:p>
    <w:p w:rsidR="006850ED" w:rsidRPr="00577A96" w:rsidRDefault="006850ED" w:rsidP="00E9211E">
      <w:pPr>
        <w:spacing w:before="60" w:line="350" w:lineRule="exact"/>
        <w:ind w:firstLine="720"/>
        <w:jc w:val="both"/>
        <w:rPr>
          <w:lang w:val="nl-NL"/>
        </w:rPr>
      </w:pPr>
      <w:r w:rsidRPr="00577A96">
        <w:rPr>
          <w:lang w:val="nl-NL"/>
        </w:rPr>
        <w:t>Xây dựng nền quốc phòng toàn dân gắn với thế trận an ninh nhân dân và khu vực phòng thủ vững chắc. Tăng cường bồi dưỡng, giáo dục kiến thức quốc phòng - an ninh, phát triển lực lượng tự vệ, lực lượng dự bị động viên</w:t>
      </w:r>
      <w:r w:rsidR="004F6109">
        <w:rPr>
          <w:lang w:val="nl-NL"/>
        </w:rPr>
        <w:t>.</w:t>
      </w:r>
      <w:r w:rsidRPr="00577A96">
        <w:rPr>
          <w:lang w:val="nl-NL"/>
        </w:rPr>
        <w:t xml:space="preserve"> Nâng cao khả năng sẵn sàng chiến đấu và tìm kiếm cứu nạn, cứu hộ.</w:t>
      </w:r>
      <w:r w:rsidR="0044634E">
        <w:rPr>
          <w:lang w:val="nl-NL"/>
        </w:rPr>
        <w:t xml:space="preserve"> Thực hiện tốt nhiệm vụ tuyển chọn, gọi công dân nhập ngũ </w:t>
      </w:r>
      <w:r w:rsidR="004F6109">
        <w:rPr>
          <w:lang w:val="nl-NL"/>
        </w:rPr>
        <w:t>năm 2021 và tổ chức diễn tập khu vực phòng thủ thành phố năm 2021 theo quy định</w:t>
      </w:r>
      <w:r w:rsidRPr="00577A96">
        <w:rPr>
          <w:lang w:val="nl-NL"/>
        </w:rPr>
        <w:t>.</w:t>
      </w:r>
      <w:r w:rsidR="00487CCC">
        <w:rPr>
          <w:lang w:val="nl-NL"/>
        </w:rPr>
        <w:t xml:space="preserve"> </w:t>
      </w:r>
    </w:p>
    <w:p w:rsidR="006850ED" w:rsidRPr="00026DBB" w:rsidRDefault="006850ED" w:rsidP="00E9211E">
      <w:pPr>
        <w:spacing w:before="60" w:line="350" w:lineRule="exact"/>
        <w:ind w:firstLine="720"/>
        <w:jc w:val="both"/>
        <w:rPr>
          <w:spacing w:val="-2"/>
          <w:lang w:val="nl-NL"/>
        </w:rPr>
      </w:pPr>
      <w:r w:rsidRPr="00026DBB">
        <w:rPr>
          <w:spacing w:val="-2"/>
          <w:lang w:val="nl-NL"/>
        </w:rPr>
        <w:t>Bảo vệ an toàn các hoạt động chính trị, kinh tế, văn hoá, xã hội diễn ra trên địa bàn</w:t>
      </w:r>
      <w:r w:rsidR="00DB68F1">
        <w:rPr>
          <w:spacing w:val="-2"/>
          <w:lang w:val="nl-NL"/>
        </w:rPr>
        <w:t>.</w:t>
      </w:r>
      <w:r w:rsidRPr="00026DBB">
        <w:rPr>
          <w:spacing w:val="-2"/>
          <w:lang w:val="nl-NL"/>
        </w:rPr>
        <w:t xml:space="preserve"> Phấn đấu kiềm chế tội phạm, tệ nạn xã hội và tai nạn giao thông. Đẩy mạnh phong trào Toàn dân bảo vệ an ninh Tổ quốc. Kiên quyết xử lý nghiêm minh các hành vi vi phạm pháp luật.</w:t>
      </w:r>
    </w:p>
    <w:p w:rsidR="006850ED" w:rsidRPr="00A6697C" w:rsidRDefault="006850ED" w:rsidP="00E9211E">
      <w:pPr>
        <w:spacing w:before="60" w:line="350" w:lineRule="exact"/>
        <w:ind w:firstLine="720"/>
        <w:jc w:val="both"/>
        <w:rPr>
          <w:lang w:val="nl-NL"/>
        </w:rPr>
      </w:pPr>
      <w:r>
        <w:rPr>
          <w:szCs w:val="28"/>
          <w:lang w:val="da-DK"/>
        </w:rPr>
        <w:t xml:space="preserve">Tăng cường thực hành tiết kiệm, phòng chống tham nhũng, chống lãng phí. </w:t>
      </w:r>
      <w:r w:rsidRPr="00577A96">
        <w:rPr>
          <w:lang w:val="nl-NL"/>
        </w:rPr>
        <w:t>Tiếp tục thực</w:t>
      </w:r>
      <w:r>
        <w:rPr>
          <w:lang w:val="nl-NL"/>
        </w:rPr>
        <w:t xml:space="preserve"> hiện tốt công tác tiếp công dân</w:t>
      </w:r>
      <w:r w:rsidRPr="00577A96">
        <w:rPr>
          <w:lang w:val="nl-NL"/>
        </w:rPr>
        <w:t>, tiếp nhận và phân loại</w:t>
      </w:r>
      <w:r>
        <w:rPr>
          <w:lang w:val="nl-NL"/>
        </w:rPr>
        <w:t xml:space="preserve"> xử lý đơn thư theo thẩm quyền. Quan tâm chỉ đạo nâng cao hiệu quả </w:t>
      </w:r>
      <w:r w:rsidRPr="00577A96">
        <w:rPr>
          <w:lang w:val="nl-NL"/>
        </w:rPr>
        <w:t xml:space="preserve">công tác thanh </w:t>
      </w:r>
      <w:r>
        <w:rPr>
          <w:lang w:val="nl-NL"/>
        </w:rPr>
        <w:t>tra, giải quyết khiếu nại, tố cáo. Tăng cường c</w:t>
      </w:r>
      <w:r w:rsidRPr="000F3A96">
        <w:rPr>
          <w:lang w:val="nl-NL"/>
        </w:rPr>
        <w:t>ông tác theo dõi thi hành pháp luật</w:t>
      </w:r>
      <w:r>
        <w:rPr>
          <w:lang w:val="nl-NL"/>
        </w:rPr>
        <w:t>; kiểm tra, rà soát hệ thống hóa văn bản quy phạm pháp luật</w:t>
      </w:r>
      <w:r w:rsidRPr="00577A96">
        <w:rPr>
          <w:lang w:val="nl-NL"/>
        </w:rPr>
        <w:t>.</w:t>
      </w:r>
    </w:p>
    <w:p w:rsidR="006850ED" w:rsidRPr="00A6697C" w:rsidRDefault="006850ED" w:rsidP="00E9211E">
      <w:pPr>
        <w:spacing w:before="60" w:line="350" w:lineRule="exact"/>
        <w:ind w:firstLine="720"/>
        <w:jc w:val="both"/>
        <w:rPr>
          <w:i/>
          <w:lang w:val="nl-NL"/>
        </w:rPr>
      </w:pPr>
      <w:r w:rsidRPr="00A6697C">
        <w:rPr>
          <w:i/>
          <w:lang w:val="nl-NL"/>
        </w:rPr>
        <w:t xml:space="preserve">    (Có biểu kết quả thực hiện các chỉ tiêu nghị quyết đính kèm)</w:t>
      </w:r>
    </w:p>
    <w:p w:rsidR="00704AA3" w:rsidRPr="00D00FA1" w:rsidRDefault="00704AA3" w:rsidP="00E9211E">
      <w:pPr>
        <w:spacing w:before="60" w:line="350" w:lineRule="exact"/>
        <w:ind w:firstLine="720"/>
        <w:jc w:val="both"/>
        <w:rPr>
          <w:bCs/>
          <w:lang w:val="nl-NL"/>
        </w:rPr>
      </w:pPr>
      <w:r w:rsidRPr="00A6697C">
        <w:rPr>
          <w:lang w:val="nl-NL"/>
        </w:rPr>
        <w:t xml:space="preserve">Trên đây là Báo cáo thực hiện nhiệm vụ phát triển kinh tế - xã hội, </w:t>
      </w:r>
      <w:r w:rsidR="004841E7" w:rsidRPr="00A6697C">
        <w:rPr>
          <w:lang w:val="nl-NL"/>
        </w:rPr>
        <w:t xml:space="preserve">đảm bảo </w:t>
      </w:r>
      <w:r w:rsidR="00964871" w:rsidRPr="00A6697C">
        <w:rPr>
          <w:lang w:val="nl-NL"/>
        </w:rPr>
        <w:t xml:space="preserve">quốc phòng - an ninh </w:t>
      </w:r>
      <w:r w:rsidRPr="00A6697C">
        <w:rPr>
          <w:lang w:val="nl-NL"/>
        </w:rPr>
        <w:t>năm</w:t>
      </w:r>
      <w:r w:rsidR="00574850" w:rsidRPr="00A6697C">
        <w:rPr>
          <w:lang w:val="nl-NL"/>
        </w:rPr>
        <w:t xml:space="preserve"> 2020</w:t>
      </w:r>
      <w:r w:rsidRPr="00A6697C">
        <w:rPr>
          <w:lang w:val="nl-NL"/>
        </w:rPr>
        <w:t>, nhiệm</w:t>
      </w:r>
      <w:r w:rsidRPr="00D00FA1">
        <w:rPr>
          <w:bCs/>
          <w:lang w:val="nl-NL"/>
        </w:rPr>
        <w:t xml:space="preserve"> vụ chủ yếu và giải pháp năm 20</w:t>
      </w:r>
      <w:r w:rsidR="000E2C13">
        <w:rPr>
          <w:bCs/>
          <w:lang w:val="nl-NL"/>
        </w:rPr>
        <w:t>2</w:t>
      </w:r>
      <w:r w:rsidR="00574850">
        <w:rPr>
          <w:bCs/>
          <w:lang w:val="nl-NL"/>
        </w:rPr>
        <w:t>1</w:t>
      </w:r>
      <w:r w:rsidR="00951ED4">
        <w:rPr>
          <w:bCs/>
          <w:lang w:val="vi-VN"/>
        </w:rPr>
        <w:t xml:space="preserve"> </w:t>
      </w:r>
      <w:r w:rsidRPr="00D00FA1">
        <w:rPr>
          <w:bCs/>
          <w:lang w:val="nl-NL"/>
        </w:rPr>
        <w:t>của Uỷ ban nhân dân thành phố Bắc Kạn./.</w:t>
      </w:r>
    </w:p>
    <w:tbl>
      <w:tblPr>
        <w:tblW w:w="9072" w:type="dxa"/>
        <w:tblInd w:w="108" w:type="dxa"/>
        <w:tblLook w:val="0000"/>
      </w:tblPr>
      <w:tblGrid>
        <w:gridCol w:w="4253"/>
        <w:gridCol w:w="4819"/>
      </w:tblGrid>
      <w:tr w:rsidR="00704AA3" w:rsidRPr="004D7568" w:rsidTr="00161012">
        <w:tc>
          <w:tcPr>
            <w:tcW w:w="4253" w:type="dxa"/>
          </w:tcPr>
          <w:p w:rsidR="00704AA3" w:rsidRPr="00D20171" w:rsidRDefault="00704AA3" w:rsidP="00704AA3">
            <w:pPr>
              <w:widowControl w:val="0"/>
              <w:spacing w:before="45" w:after="45" w:line="320" w:lineRule="exact"/>
              <w:ind w:left="-108"/>
              <w:jc w:val="both"/>
              <w:rPr>
                <w:sz w:val="24"/>
                <w:lang w:val="nl-NL"/>
              </w:rPr>
            </w:pPr>
            <w:r w:rsidRPr="00D20171">
              <w:rPr>
                <w:b/>
                <w:bCs/>
                <w:i/>
                <w:iCs/>
                <w:sz w:val="24"/>
                <w:lang w:val="nl-NL"/>
              </w:rPr>
              <w:t>Nơi nhận:</w:t>
            </w:r>
            <w:r w:rsidRPr="00D20171">
              <w:rPr>
                <w:sz w:val="24"/>
                <w:lang w:val="nl-NL"/>
              </w:rPr>
              <w:tab/>
            </w:r>
          </w:p>
          <w:p w:rsidR="00AB0A8D" w:rsidRPr="00031F33" w:rsidRDefault="00403B62" w:rsidP="00704AA3">
            <w:pPr>
              <w:widowControl w:val="0"/>
              <w:ind w:left="-91"/>
              <w:jc w:val="both"/>
              <w:rPr>
                <w:i/>
                <w:sz w:val="24"/>
                <w:szCs w:val="22"/>
                <w:lang w:val="nl-NL"/>
              </w:rPr>
            </w:pPr>
            <w:r w:rsidRPr="00031F33">
              <w:rPr>
                <w:i/>
                <w:sz w:val="24"/>
                <w:szCs w:val="22"/>
                <w:lang w:val="nl-NL"/>
              </w:rPr>
              <w:t>Gửi bản giấy:</w:t>
            </w:r>
          </w:p>
          <w:p w:rsidR="009A5BDB" w:rsidRDefault="009A5BDB" w:rsidP="00704AA3">
            <w:pPr>
              <w:ind w:left="-91"/>
              <w:jc w:val="both"/>
              <w:rPr>
                <w:sz w:val="22"/>
                <w:szCs w:val="22"/>
                <w:lang w:val="nl-NL"/>
              </w:rPr>
            </w:pPr>
            <w:r>
              <w:rPr>
                <w:sz w:val="22"/>
                <w:szCs w:val="22"/>
                <w:lang w:val="nl-NL"/>
              </w:rPr>
              <w:t>- Như kính gửi;</w:t>
            </w:r>
          </w:p>
          <w:p w:rsidR="00174331" w:rsidRDefault="00174331" w:rsidP="00704AA3">
            <w:pPr>
              <w:ind w:left="-91"/>
              <w:jc w:val="both"/>
              <w:rPr>
                <w:sz w:val="22"/>
                <w:szCs w:val="22"/>
                <w:lang w:val="nl-NL"/>
              </w:rPr>
            </w:pPr>
            <w:r>
              <w:rPr>
                <w:sz w:val="22"/>
                <w:szCs w:val="22"/>
                <w:lang w:val="nl-NL"/>
              </w:rPr>
              <w:t>- Thường trực HĐND, UBND tỉnh;</w:t>
            </w:r>
          </w:p>
          <w:p w:rsidR="00403B62" w:rsidRDefault="006114C8" w:rsidP="00704AA3">
            <w:pPr>
              <w:ind w:left="-91"/>
              <w:jc w:val="both"/>
              <w:rPr>
                <w:sz w:val="22"/>
                <w:szCs w:val="22"/>
                <w:lang w:val="nl-NL"/>
              </w:rPr>
            </w:pPr>
            <w:r>
              <w:rPr>
                <w:sz w:val="22"/>
                <w:szCs w:val="22"/>
                <w:lang w:val="nl-NL"/>
              </w:rPr>
              <w:t xml:space="preserve">- </w:t>
            </w:r>
            <w:r w:rsidR="003452B1">
              <w:rPr>
                <w:sz w:val="22"/>
                <w:szCs w:val="22"/>
                <w:lang w:val="nl-NL"/>
              </w:rPr>
              <w:t xml:space="preserve">Thường trực </w:t>
            </w:r>
            <w:r>
              <w:rPr>
                <w:sz w:val="22"/>
                <w:szCs w:val="22"/>
                <w:lang w:val="nl-NL"/>
              </w:rPr>
              <w:t>Thành ủy, HĐND thành phố</w:t>
            </w:r>
            <w:r w:rsidR="0004386C">
              <w:rPr>
                <w:sz w:val="22"/>
                <w:szCs w:val="22"/>
                <w:lang w:val="nl-NL"/>
              </w:rPr>
              <w:t>;</w:t>
            </w:r>
          </w:p>
          <w:p w:rsidR="001D0AA7" w:rsidRPr="001D0AA7" w:rsidRDefault="009A5BDB" w:rsidP="001D0AA7">
            <w:pPr>
              <w:ind w:left="-91"/>
              <w:jc w:val="both"/>
              <w:rPr>
                <w:sz w:val="24"/>
                <w:szCs w:val="22"/>
                <w:lang w:val="vi-VN"/>
              </w:rPr>
            </w:pPr>
            <w:r>
              <w:rPr>
                <w:sz w:val="24"/>
                <w:szCs w:val="22"/>
              </w:rPr>
              <w:t>-</w:t>
            </w:r>
            <w:r w:rsidR="001D0AA7" w:rsidRPr="001D0AA7">
              <w:rPr>
                <w:sz w:val="24"/>
                <w:szCs w:val="22"/>
                <w:lang w:val="vi-VN"/>
              </w:rPr>
              <w:t xml:space="preserve"> Các Ban HĐND thành phố</w:t>
            </w:r>
            <w:r w:rsidR="001D0AA7">
              <w:rPr>
                <w:sz w:val="24"/>
                <w:szCs w:val="22"/>
                <w:lang w:val="vi-VN"/>
              </w:rPr>
              <w:t>;</w:t>
            </w:r>
          </w:p>
          <w:p w:rsidR="001D0AA7" w:rsidRDefault="001D0AA7" w:rsidP="001D0AA7">
            <w:pPr>
              <w:ind w:left="-91"/>
              <w:jc w:val="both"/>
              <w:rPr>
                <w:sz w:val="22"/>
                <w:szCs w:val="22"/>
                <w:lang w:val="nl-NL"/>
              </w:rPr>
            </w:pPr>
            <w:r>
              <w:rPr>
                <w:i/>
                <w:sz w:val="24"/>
                <w:szCs w:val="22"/>
                <w:lang w:val="vi-VN"/>
              </w:rPr>
              <w:t>-</w:t>
            </w:r>
            <w:r>
              <w:rPr>
                <w:sz w:val="22"/>
                <w:szCs w:val="22"/>
                <w:lang w:val="vi-VN"/>
              </w:rPr>
              <w:t xml:space="preserve"> Cá</w:t>
            </w:r>
            <w:r>
              <w:rPr>
                <w:sz w:val="22"/>
                <w:szCs w:val="22"/>
                <w:lang w:val="nl-NL"/>
              </w:rPr>
              <w:t>c ĐB HĐND thành phố;</w:t>
            </w:r>
          </w:p>
          <w:p w:rsidR="0004386C" w:rsidRDefault="0004386C" w:rsidP="001D0AA7">
            <w:pPr>
              <w:ind w:left="-91"/>
              <w:jc w:val="both"/>
              <w:rPr>
                <w:sz w:val="22"/>
                <w:szCs w:val="22"/>
                <w:lang w:val="nl-NL"/>
              </w:rPr>
            </w:pPr>
            <w:r w:rsidRPr="0004386C">
              <w:rPr>
                <w:i/>
                <w:sz w:val="24"/>
                <w:szCs w:val="22"/>
                <w:lang w:val="nl-NL"/>
              </w:rPr>
              <w:t>-</w:t>
            </w:r>
            <w:r w:rsidRPr="0004386C">
              <w:rPr>
                <w:sz w:val="22"/>
                <w:szCs w:val="22"/>
                <w:lang w:val="nl-NL"/>
              </w:rPr>
              <w:t xml:space="preserve"> </w:t>
            </w:r>
            <w:r w:rsidR="00174331">
              <w:rPr>
                <w:sz w:val="22"/>
                <w:szCs w:val="22"/>
                <w:lang w:val="nl-NL"/>
              </w:rPr>
              <w:t xml:space="preserve">Đại biểu dự kỳ họp thứ </w:t>
            </w:r>
            <w:r w:rsidR="009A5BDB">
              <w:rPr>
                <w:sz w:val="22"/>
                <w:szCs w:val="22"/>
              </w:rPr>
              <w:t>1</w:t>
            </w:r>
            <w:r w:rsidR="00574850">
              <w:rPr>
                <w:sz w:val="22"/>
                <w:szCs w:val="22"/>
              </w:rPr>
              <w:t>1</w:t>
            </w:r>
            <w:r w:rsidR="00174331">
              <w:rPr>
                <w:sz w:val="22"/>
                <w:szCs w:val="22"/>
                <w:lang w:val="nl-NL"/>
              </w:rPr>
              <w:t>;</w:t>
            </w:r>
          </w:p>
          <w:p w:rsidR="00174331" w:rsidRPr="0004386C" w:rsidRDefault="00174331" w:rsidP="001D0AA7">
            <w:pPr>
              <w:ind w:left="-91"/>
              <w:jc w:val="both"/>
              <w:rPr>
                <w:sz w:val="22"/>
                <w:szCs w:val="22"/>
                <w:lang w:val="nl-NL"/>
              </w:rPr>
            </w:pPr>
            <w:r>
              <w:rPr>
                <w:i/>
                <w:sz w:val="24"/>
                <w:szCs w:val="22"/>
                <w:lang w:val="nl-NL"/>
              </w:rPr>
              <w:t>-</w:t>
            </w:r>
            <w:r>
              <w:rPr>
                <w:sz w:val="22"/>
                <w:szCs w:val="22"/>
                <w:lang w:val="nl-NL"/>
              </w:rPr>
              <w:t xml:space="preserve"> Lưu: VT, TH, HSKH.</w:t>
            </w:r>
          </w:p>
          <w:p w:rsidR="00704AA3" w:rsidRDefault="00031F33" w:rsidP="00704AA3">
            <w:pPr>
              <w:ind w:left="-91"/>
              <w:jc w:val="both"/>
              <w:rPr>
                <w:i/>
                <w:sz w:val="24"/>
                <w:szCs w:val="22"/>
                <w:lang w:val="nl-NL"/>
              </w:rPr>
            </w:pPr>
            <w:r w:rsidRPr="00031F33">
              <w:rPr>
                <w:i/>
                <w:sz w:val="24"/>
                <w:szCs w:val="22"/>
                <w:lang w:val="nl-NL"/>
              </w:rPr>
              <w:t>Gửi bản điện tử:</w:t>
            </w:r>
          </w:p>
          <w:p w:rsidR="009A5BDB" w:rsidRDefault="00174331" w:rsidP="00704AA3">
            <w:pPr>
              <w:ind w:left="-91"/>
              <w:jc w:val="both"/>
              <w:rPr>
                <w:sz w:val="22"/>
                <w:szCs w:val="22"/>
                <w:lang w:val="nl-NL"/>
              </w:rPr>
            </w:pPr>
            <w:r>
              <w:rPr>
                <w:sz w:val="22"/>
                <w:szCs w:val="22"/>
                <w:lang w:val="nl-NL"/>
              </w:rPr>
              <w:t>-</w:t>
            </w:r>
            <w:r w:rsidR="009A5BDB">
              <w:rPr>
                <w:sz w:val="22"/>
                <w:szCs w:val="22"/>
                <w:lang w:val="nl-NL"/>
              </w:rPr>
              <w:t xml:space="preserve"> Như kính gửi;</w:t>
            </w:r>
          </w:p>
          <w:p w:rsidR="00174331" w:rsidRDefault="009A5BDB" w:rsidP="00704AA3">
            <w:pPr>
              <w:ind w:left="-91"/>
              <w:jc w:val="both"/>
              <w:rPr>
                <w:sz w:val="22"/>
                <w:szCs w:val="22"/>
                <w:lang w:val="nl-NL"/>
              </w:rPr>
            </w:pPr>
            <w:r>
              <w:rPr>
                <w:sz w:val="22"/>
                <w:szCs w:val="22"/>
                <w:lang w:val="nl-NL"/>
              </w:rPr>
              <w:t>-</w:t>
            </w:r>
            <w:r w:rsidR="00174331">
              <w:rPr>
                <w:sz w:val="22"/>
                <w:szCs w:val="22"/>
                <w:lang w:val="nl-NL"/>
              </w:rPr>
              <w:t xml:space="preserve"> Thường trực Thành ủy, HĐND thành phố;</w:t>
            </w:r>
          </w:p>
          <w:p w:rsidR="00704AA3" w:rsidRDefault="00704AA3" w:rsidP="00704AA3">
            <w:pPr>
              <w:ind w:left="-91"/>
              <w:jc w:val="both"/>
              <w:rPr>
                <w:sz w:val="22"/>
                <w:szCs w:val="22"/>
                <w:lang w:val="nl-NL"/>
              </w:rPr>
            </w:pPr>
            <w:r w:rsidRPr="00D20171">
              <w:rPr>
                <w:sz w:val="22"/>
                <w:szCs w:val="22"/>
                <w:lang w:val="nl-NL"/>
              </w:rPr>
              <w:t>- Chủ tịch, các PCT UBND thành phố;</w:t>
            </w:r>
          </w:p>
          <w:p w:rsidR="005E541D" w:rsidRPr="00D20171" w:rsidRDefault="005E541D" w:rsidP="00704AA3">
            <w:pPr>
              <w:ind w:left="-91"/>
              <w:jc w:val="both"/>
              <w:rPr>
                <w:sz w:val="22"/>
                <w:szCs w:val="22"/>
                <w:lang w:val="nl-NL"/>
              </w:rPr>
            </w:pPr>
            <w:r>
              <w:rPr>
                <w:sz w:val="22"/>
                <w:szCs w:val="22"/>
                <w:lang w:val="nl-NL"/>
              </w:rPr>
              <w:t>- Các phòng, ban, ngành</w:t>
            </w:r>
            <w:r w:rsidR="00174331">
              <w:rPr>
                <w:sz w:val="22"/>
                <w:szCs w:val="22"/>
                <w:lang w:val="nl-NL"/>
              </w:rPr>
              <w:t>, MTTQ, đoàn thể TP;</w:t>
            </w:r>
            <w:r>
              <w:rPr>
                <w:sz w:val="22"/>
                <w:szCs w:val="22"/>
                <w:lang w:val="nl-NL"/>
              </w:rPr>
              <w:t xml:space="preserve"> </w:t>
            </w:r>
          </w:p>
          <w:p w:rsidR="00704AA3" w:rsidRPr="004D7568" w:rsidRDefault="00704AA3" w:rsidP="00704AA3">
            <w:pPr>
              <w:widowControl w:val="0"/>
              <w:ind w:left="-91"/>
              <w:jc w:val="both"/>
              <w:rPr>
                <w:lang w:val="nl-NL"/>
              </w:rPr>
            </w:pPr>
            <w:r w:rsidRPr="00D20171">
              <w:rPr>
                <w:sz w:val="22"/>
                <w:szCs w:val="22"/>
                <w:lang w:val="nl-NL"/>
              </w:rPr>
              <w:t>- Lưu: VT, TH</w:t>
            </w:r>
            <w:r>
              <w:rPr>
                <w:sz w:val="22"/>
                <w:szCs w:val="22"/>
                <w:lang w:val="nl-NL"/>
              </w:rPr>
              <w:t>.</w:t>
            </w:r>
          </w:p>
        </w:tc>
        <w:tc>
          <w:tcPr>
            <w:tcW w:w="4819" w:type="dxa"/>
          </w:tcPr>
          <w:p w:rsidR="00704AA3" w:rsidRPr="004D7568" w:rsidRDefault="00704AA3" w:rsidP="00704AA3">
            <w:pPr>
              <w:widowControl w:val="0"/>
              <w:ind w:left="-108"/>
              <w:jc w:val="center"/>
              <w:rPr>
                <w:b/>
                <w:bCs/>
                <w:lang w:val="nl-NL"/>
              </w:rPr>
            </w:pPr>
            <w:r w:rsidRPr="004D7568">
              <w:rPr>
                <w:b/>
                <w:bCs/>
                <w:lang w:val="nl-NL"/>
              </w:rPr>
              <w:t>TM. UỶ BAN NHÂN DÂN</w:t>
            </w:r>
          </w:p>
          <w:p w:rsidR="00704AA3" w:rsidRPr="004D7568" w:rsidRDefault="00704AA3" w:rsidP="00704AA3">
            <w:pPr>
              <w:widowControl w:val="0"/>
              <w:jc w:val="center"/>
              <w:rPr>
                <w:b/>
                <w:bCs/>
                <w:lang w:val="nl-NL"/>
              </w:rPr>
            </w:pPr>
            <w:r w:rsidRPr="004D7568">
              <w:rPr>
                <w:b/>
                <w:bCs/>
                <w:lang w:val="nl-NL"/>
              </w:rPr>
              <w:t>CHỦ TỊCH</w:t>
            </w:r>
          </w:p>
          <w:p w:rsidR="00704AA3" w:rsidRPr="004D7568" w:rsidRDefault="00704AA3" w:rsidP="00704AA3">
            <w:pPr>
              <w:widowControl w:val="0"/>
              <w:spacing w:before="45" w:after="45" w:line="320" w:lineRule="exact"/>
              <w:jc w:val="center"/>
              <w:rPr>
                <w:b/>
                <w:bCs/>
                <w:lang w:val="nl-NL"/>
              </w:rPr>
            </w:pPr>
          </w:p>
          <w:p w:rsidR="00704AA3" w:rsidRPr="004D7568" w:rsidRDefault="00704AA3" w:rsidP="00704AA3">
            <w:pPr>
              <w:widowControl w:val="0"/>
              <w:spacing w:before="45" w:after="45" w:line="320" w:lineRule="exact"/>
              <w:jc w:val="center"/>
              <w:rPr>
                <w:b/>
                <w:bCs/>
                <w:lang w:val="nl-NL"/>
              </w:rPr>
            </w:pPr>
          </w:p>
          <w:p w:rsidR="00704AA3" w:rsidRPr="004D7568" w:rsidRDefault="00704AA3" w:rsidP="00704AA3">
            <w:pPr>
              <w:widowControl w:val="0"/>
              <w:spacing w:before="45" w:after="45" w:line="320" w:lineRule="exact"/>
              <w:jc w:val="center"/>
              <w:rPr>
                <w:b/>
                <w:bCs/>
                <w:lang w:val="nl-NL"/>
              </w:rPr>
            </w:pPr>
          </w:p>
          <w:p w:rsidR="00AB1A82" w:rsidRDefault="00AB1A82" w:rsidP="00743C81">
            <w:pPr>
              <w:rPr>
                <w:b/>
                <w:bCs/>
                <w:lang w:val="nl-NL"/>
              </w:rPr>
            </w:pPr>
          </w:p>
          <w:p w:rsidR="00743C81" w:rsidRDefault="00743C81" w:rsidP="00743C81">
            <w:pPr>
              <w:rPr>
                <w:b/>
                <w:bCs/>
                <w:lang w:val="nl-NL"/>
              </w:rPr>
            </w:pPr>
          </w:p>
          <w:p w:rsidR="00743C81" w:rsidRDefault="00743C81" w:rsidP="00743C81">
            <w:pPr>
              <w:jc w:val="center"/>
              <w:rPr>
                <w:b/>
                <w:bCs/>
                <w:lang w:val="nl-NL"/>
              </w:rPr>
            </w:pPr>
          </w:p>
          <w:p w:rsidR="00704AA3" w:rsidRPr="00EA61F3" w:rsidRDefault="00EA61F3" w:rsidP="00EA61F3">
            <w:pPr>
              <w:spacing w:before="120"/>
              <w:jc w:val="center"/>
              <w:rPr>
                <w:b/>
                <w:bCs/>
                <w:lang w:val="vi-VN"/>
              </w:rPr>
            </w:pPr>
            <w:r>
              <w:rPr>
                <w:b/>
                <w:bCs/>
                <w:lang w:val="vi-VN"/>
              </w:rPr>
              <w:t xml:space="preserve">    Dương Hữu Bường</w:t>
            </w:r>
          </w:p>
        </w:tc>
      </w:tr>
    </w:tbl>
    <w:p w:rsidR="00D81366" w:rsidRPr="00577A96" w:rsidRDefault="00D81366" w:rsidP="00D81366">
      <w:pPr>
        <w:spacing w:line="320" w:lineRule="exact"/>
        <w:jc w:val="center"/>
        <w:rPr>
          <w:b/>
          <w:szCs w:val="28"/>
          <w:lang w:val="nl-NL"/>
        </w:rPr>
      </w:pPr>
      <w:r w:rsidRPr="00577A96">
        <w:rPr>
          <w:b/>
          <w:szCs w:val="28"/>
          <w:lang w:val="nl-NL"/>
        </w:rPr>
        <w:lastRenderedPageBreak/>
        <w:t>BIỂU DỰ ƯỚC KẾT QUẢ THỰC HIỆN CÁC CHỈ TIÊU</w:t>
      </w:r>
    </w:p>
    <w:p w:rsidR="00D81366" w:rsidRPr="00577A96" w:rsidRDefault="00D81366" w:rsidP="00D81366">
      <w:pPr>
        <w:spacing w:line="320" w:lineRule="exact"/>
        <w:jc w:val="center"/>
        <w:rPr>
          <w:b/>
          <w:szCs w:val="28"/>
          <w:lang w:val="nl-NL"/>
        </w:rPr>
      </w:pPr>
      <w:r w:rsidRPr="00577A96">
        <w:rPr>
          <w:b/>
          <w:szCs w:val="28"/>
          <w:lang w:val="nl-NL"/>
        </w:rPr>
        <w:t>NGHỊ QUYẾT NĂM 20</w:t>
      </w:r>
      <w:r w:rsidR="00574850">
        <w:rPr>
          <w:b/>
          <w:szCs w:val="28"/>
          <w:lang w:val="nl-NL"/>
        </w:rPr>
        <w:t>20</w:t>
      </w:r>
    </w:p>
    <w:p w:rsidR="00D81366" w:rsidRPr="00577A96" w:rsidRDefault="00D81366" w:rsidP="00D81366">
      <w:pPr>
        <w:spacing w:after="120"/>
        <w:jc w:val="center"/>
        <w:rPr>
          <w:i/>
          <w:sz w:val="24"/>
          <w:lang w:val="nl-NL"/>
        </w:rPr>
      </w:pPr>
      <w:r>
        <w:rPr>
          <w:i/>
          <w:sz w:val="24"/>
          <w:lang w:val="nl-NL"/>
        </w:rPr>
        <w:t xml:space="preserve"> (K</w:t>
      </w:r>
      <w:r w:rsidRPr="00577A96">
        <w:rPr>
          <w:i/>
          <w:sz w:val="24"/>
          <w:lang w:val="nl-NL"/>
        </w:rPr>
        <w:t xml:space="preserve">èm theo Báo cáo số  </w:t>
      </w:r>
      <w:r w:rsidR="00FF681E">
        <w:rPr>
          <w:i/>
          <w:sz w:val="24"/>
          <w:lang w:val="nl-NL"/>
        </w:rPr>
        <w:t xml:space="preserve"> </w:t>
      </w:r>
      <w:r>
        <w:rPr>
          <w:i/>
          <w:sz w:val="24"/>
          <w:lang w:val="nl-NL"/>
        </w:rPr>
        <w:t xml:space="preserve">  </w:t>
      </w:r>
      <w:r w:rsidRPr="00577A96">
        <w:rPr>
          <w:i/>
          <w:sz w:val="24"/>
          <w:lang w:val="nl-NL"/>
        </w:rPr>
        <w:t xml:space="preserve"> /BC-UBND ngày </w:t>
      </w:r>
      <w:r w:rsidR="0015383F">
        <w:rPr>
          <w:i/>
          <w:sz w:val="24"/>
          <w:lang w:val="nl-NL"/>
        </w:rPr>
        <w:t>10</w:t>
      </w:r>
      <w:r w:rsidRPr="00577A96">
        <w:rPr>
          <w:i/>
          <w:sz w:val="24"/>
          <w:lang w:val="nl-NL"/>
        </w:rPr>
        <w:t>/1</w:t>
      </w:r>
      <w:r>
        <w:rPr>
          <w:i/>
          <w:sz w:val="24"/>
          <w:lang w:val="nl-NL"/>
        </w:rPr>
        <w:t>2/</w:t>
      </w:r>
      <w:r w:rsidRPr="00577A96">
        <w:rPr>
          <w:i/>
          <w:sz w:val="24"/>
          <w:lang w:val="nl-NL"/>
        </w:rPr>
        <w:t>20</w:t>
      </w:r>
      <w:r w:rsidR="00574850">
        <w:rPr>
          <w:i/>
          <w:sz w:val="24"/>
          <w:lang w:val="nl-NL"/>
        </w:rPr>
        <w:t>20</w:t>
      </w:r>
      <w:r w:rsidRPr="00577A96">
        <w:rPr>
          <w:i/>
          <w:sz w:val="24"/>
          <w:lang w:val="nl-NL"/>
        </w:rPr>
        <w:t xml:space="preserve"> của UBND thành phố)</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1276"/>
        <w:gridCol w:w="1134"/>
        <w:gridCol w:w="1276"/>
        <w:gridCol w:w="992"/>
        <w:gridCol w:w="993"/>
      </w:tblGrid>
      <w:tr w:rsidR="00D81366" w:rsidRPr="00577A96" w:rsidTr="00502422">
        <w:tc>
          <w:tcPr>
            <w:tcW w:w="567" w:type="dxa"/>
            <w:shd w:val="clear" w:color="auto" w:fill="auto"/>
            <w:vAlign w:val="center"/>
          </w:tcPr>
          <w:p w:rsidR="00D81366" w:rsidRDefault="00D81366" w:rsidP="00D81366">
            <w:pPr>
              <w:spacing w:before="80" w:after="80"/>
              <w:jc w:val="center"/>
              <w:rPr>
                <w:b/>
                <w:sz w:val="25"/>
                <w:szCs w:val="25"/>
                <w:lang w:val="vi-VN"/>
              </w:rPr>
            </w:pPr>
          </w:p>
          <w:p w:rsidR="00D81366" w:rsidRPr="00D20E33" w:rsidRDefault="00D81366" w:rsidP="00D81366">
            <w:pPr>
              <w:spacing w:before="80" w:after="80"/>
              <w:jc w:val="center"/>
              <w:rPr>
                <w:b/>
                <w:sz w:val="25"/>
                <w:szCs w:val="25"/>
                <w:lang w:val="vi-VN"/>
              </w:rPr>
            </w:pPr>
          </w:p>
        </w:tc>
        <w:tc>
          <w:tcPr>
            <w:tcW w:w="4111" w:type="dxa"/>
            <w:shd w:val="clear" w:color="auto" w:fill="auto"/>
            <w:vAlign w:val="center"/>
          </w:tcPr>
          <w:p w:rsidR="00D81366" w:rsidRPr="00577A96" w:rsidRDefault="00D81366" w:rsidP="00D81366">
            <w:pPr>
              <w:spacing w:before="80" w:after="80"/>
              <w:jc w:val="center"/>
              <w:rPr>
                <w:b/>
                <w:sz w:val="25"/>
                <w:szCs w:val="25"/>
                <w:lang w:val="nl-NL"/>
              </w:rPr>
            </w:pPr>
            <w:r w:rsidRPr="00577A96">
              <w:rPr>
                <w:b/>
                <w:sz w:val="25"/>
                <w:szCs w:val="25"/>
                <w:lang w:val="nl-NL"/>
              </w:rPr>
              <w:t>Các chỉ tiêu, mục tiêu cụ thể</w:t>
            </w:r>
          </w:p>
        </w:tc>
        <w:tc>
          <w:tcPr>
            <w:tcW w:w="1276" w:type="dxa"/>
            <w:shd w:val="clear" w:color="auto" w:fill="auto"/>
            <w:vAlign w:val="center"/>
          </w:tcPr>
          <w:p w:rsidR="00D81366" w:rsidRPr="00577A96" w:rsidRDefault="00D81366" w:rsidP="00D81366">
            <w:pPr>
              <w:spacing w:before="80" w:after="80"/>
              <w:jc w:val="center"/>
              <w:rPr>
                <w:b/>
                <w:sz w:val="25"/>
                <w:szCs w:val="25"/>
                <w:lang w:val="nl-NL"/>
              </w:rPr>
            </w:pPr>
            <w:r w:rsidRPr="00577A96">
              <w:rPr>
                <w:b/>
                <w:sz w:val="25"/>
                <w:szCs w:val="25"/>
                <w:lang w:val="nl-NL"/>
              </w:rPr>
              <w:t>Đơn vị tính</w:t>
            </w:r>
          </w:p>
        </w:tc>
        <w:tc>
          <w:tcPr>
            <w:tcW w:w="1134" w:type="dxa"/>
            <w:vAlign w:val="center"/>
          </w:tcPr>
          <w:p w:rsidR="00D81366" w:rsidRPr="00577A96" w:rsidRDefault="00D81366" w:rsidP="00EC2B11">
            <w:pPr>
              <w:spacing w:before="80" w:after="80"/>
              <w:jc w:val="center"/>
              <w:rPr>
                <w:b/>
                <w:sz w:val="25"/>
                <w:szCs w:val="25"/>
                <w:lang w:val="nl-NL"/>
              </w:rPr>
            </w:pPr>
            <w:r w:rsidRPr="00577A96">
              <w:rPr>
                <w:b/>
                <w:sz w:val="25"/>
                <w:szCs w:val="25"/>
                <w:lang w:val="nl-NL"/>
              </w:rPr>
              <w:t>Nhiệm vụ 20</w:t>
            </w:r>
            <w:r w:rsidR="00EC2B11">
              <w:rPr>
                <w:b/>
                <w:sz w:val="25"/>
                <w:szCs w:val="25"/>
                <w:lang w:val="nl-NL"/>
              </w:rPr>
              <w:t>20</w:t>
            </w:r>
          </w:p>
        </w:tc>
        <w:tc>
          <w:tcPr>
            <w:tcW w:w="1276" w:type="dxa"/>
            <w:vAlign w:val="center"/>
          </w:tcPr>
          <w:p w:rsidR="00D81366" w:rsidRPr="00577A96" w:rsidRDefault="00D81366" w:rsidP="00EC2B11">
            <w:pPr>
              <w:spacing w:before="80" w:after="80"/>
              <w:jc w:val="center"/>
              <w:rPr>
                <w:b/>
                <w:sz w:val="25"/>
                <w:szCs w:val="25"/>
                <w:lang w:val="nl-NL"/>
              </w:rPr>
            </w:pPr>
            <w:r>
              <w:rPr>
                <w:b/>
                <w:sz w:val="25"/>
                <w:szCs w:val="25"/>
                <w:lang w:val="nl-NL"/>
              </w:rPr>
              <w:t>U</w:t>
            </w:r>
            <w:r w:rsidRPr="00577A96">
              <w:rPr>
                <w:b/>
                <w:sz w:val="25"/>
                <w:szCs w:val="25"/>
                <w:lang w:val="nl-NL"/>
              </w:rPr>
              <w:t xml:space="preserve">ớc </w:t>
            </w:r>
            <w:r>
              <w:rPr>
                <w:b/>
                <w:sz w:val="25"/>
                <w:szCs w:val="25"/>
                <w:lang w:val="nl-NL"/>
              </w:rPr>
              <w:t>thực hiện</w:t>
            </w:r>
            <w:r w:rsidRPr="00577A96">
              <w:rPr>
                <w:b/>
                <w:sz w:val="25"/>
                <w:szCs w:val="25"/>
                <w:lang w:val="nl-NL"/>
              </w:rPr>
              <w:t xml:space="preserve"> 20</w:t>
            </w:r>
            <w:r w:rsidR="00EC2B11">
              <w:rPr>
                <w:b/>
                <w:sz w:val="25"/>
                <w:szCs w:val="25"/>
                <w:lang w:val="nl-NL"/>
              </w:rPr>
              <w:t>20</w:t>
            </w:r>
          </w:p>
        </w:tc>
        <w:tc>
          <w:tcPr>
            <w:tcW w:w="992" w:type="dxa"/>
            <w:vAlign w:val="center"/>
          </w:tcPr>
          <w:p w:rsidR="00D81366" w:rsidRPr="00577A96" w:rsidRDefault="00D81366" w:rsidP="00D81366">
            <w:pPr>
              <w:spacing w:before="80" w:after="80"/>
              <w:ind w:hanging="100"/>
              <w:jc w:val="center"/>
              <w:rPr>
                <w:b/>
                <w:sz w:val="25"/>
                <w:szCs w:val="25"/>
                <w:lang w:val="nl-NL"/>
              </w:rPr>
            </w:pPr>
            <w:r w:rsidRPr="00577A96">
              <w:rPr>
                <w:b/>
                <w:sz w:val="25"/>
                <w:szCs w:val="25"/>
                <w:lang w:val="nl-NL"/>
              </w:rPr>
              <w:t>Đánh giá</w:t>
            </w:r>
          </w:p>
        </w:tc>
        <w:tc>
          <w:tcPr>
            <w:tcW w:w="993" w:type="dxa"/>
          </w:tcPr>
          <w:p w:rsidR="00D81366" w:rsidRPr="00BC5C8F" w:rsidRDefault="00D81366" w:rsidP="00D81366">
            <w:pPr>
              <w:spacing w:before="80" w:after="80"/>
              <w:ind w:left="-94" w:right="-119" w:hanging="6"/>
              <w:jc w:val="center"/>
              <w:rPr>
                <w:b/>
                <w:sz w:val="24"/>
                <w:lang w:val="vi-VN"/>
              </w:rPr>
            </w:pPr>
            <w:r>
              <w:rPr>
                <w:b/>
                <w:sz w:val="24"/>
              </w:rPr>
              <w:t>Thực hiện s</w:t>
            </w:r>
            <w:r w:rsidRPr="00BC5C8F">
              <w:rPr>
                <w:b/>
                <w:sz w:val="24"/>
                <w:lang w:val="vi-VN"/>
              </w:rPr>
              <w:t>o với cùng kỳ</w:t>
            </w:r>
          </w:p>
          <w:p w:rsidR="00D81366" w:rsidRPr="00BC5C8F" w:rsidRDefault="00D81366" w:rsidP="00D81366">
            <w:pPr>
              <w:spacing w:before="80" w:after="80"/>
              <w:ind w:left="-94" w:right="-119" w:hanging="6"/>
              <w:jc w:val="center"/>
              <w:rPr>
                <w:b/>
                <w:sz w:val="24"/>
                <w:lang w:val="vi-VN"/>
              </w:rPr>
            </w:pPr>
            <w:r w:rsidRPr="00BC5C8F">
              <w:rPr>
                <w:b/>
                <w:sz w:val="24"/>
                <w:lang w:val="vi-VN"/>
              </w:rPr>
              <w:t>(%)</w:t>
            </w:r>
          </w:p>
        </w:tc>
      </w:tr>
      <w:tr w:rsidR="00D81366" w:rsidRPr="00577A96" w:rsidTr="00502422">
        <w:trPr>
          <w:trHeight w:val="70"/>
        </w:trPr>
        <w:tc>
          <w:tcPr>
            <w:tcW w:w="567" w:type="dxa"/>
            <w:shd w:val="clear" w:color="auto" w:fill="auto"/>
            <w:vAlign w:val="center"/>
          </w:tcPr>
          <w:p w:rsidR="00D81366" w:rsidRPr="00577A96" w:rsidRDefault="00D81366" w:rsidP="00D81366">
            <w:pPr>
              <w:spacing w:before="80" w:after="80"/>
              <w:jc w:val="center"/>
              <w:rPr>
                <w:sz w:val="24"/>
                <w:lang w:val="nl-NL"/>
              </w:rPr>
            </w:pPr>
            <w:r w:rsidRPr="00577A96">
              <w:rPr>
                <w:sz w:val="24"/>
                <w:lang w:val="nl-NL"/>
              </w:rPr>
              <w:t>A</w:t>
            </w:r>
          </w:p>
        </w:tc>
        <w:tc>
          <w:tcPr>
            <w:tcW w:w="5387" w:type="dxa"/>
            <w:gridSpan w:val="2"/>
            <w:shd w:val="clear" w:color="auto" w:fill="auto"/>
            <w:vAlign w:val="center"/>
          </w:tcPr>
          <w:p w:rsidR="00D81366" w:rsidRPr="00577A96" w:rsidRDefault="00D81366" w:rsidP="00D81366">
            <w:pPr>
              <w:spacing w:before="80" w:after="80"/>
              <w:rPr>
                <w:sz w:val="24"/>
                <w:lang w:val="nl-NL"/>
              </w:rPr>
            </w:pPr>
            <w:r w:rsidRPr="00577A96">
              <w:rPr>
                <w:sz w:val="24"/>
                <w:lang w:val="nl-NL"/>
              </w:rPr>
              <w:t>Chỉ tiêu kinh tế</w:t>
            </w:r>
          </w:p>
        </w:tc>
        <w:tc>
          <w:tcPr>
            <w:tcW w:w="1134" w:type="dxa"/>
            <w:shd w:val="clear" w:color="auto" w:fill="auto"/>
            <w:vAlign w:val="center"/>
          </w:tcPr>
          <w:p w:rsidR="00D81366" w:rsidRPr="00577A96" w:rsidRDefault="00D81366" w:rsidP="00D81366">
            <w:pPr>
              <w:spacing w:before="80" w:after="80"/>
              <w:rPr>
                <w:sz w:val="24"/>
                <w:lang w:val="nl-NL"/>
              </w:rPr>
            </w:pPr>
          </w:p>
        </w:tc>
        <w:tc>
          <w:tcPr>
            <w:tcW w:w="1276" w:type="dxa"/>
            <w:vAlign w:val="center"/>
          </w:tcPr>
          <w:p w:rsidR="00D81366" w:rsidRPr="00577A96" w:rsidRDefault="00D81366" w:rsidP="00D81366">
            <w:pPr>
              <w:spacing w:before="80" w:after="80"/>
              <w:jc w:val="center"/>
              <w:rPr>
                <w:b/>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tcPr>
          <w:p w:rsidR="00D81366" w:rsidRPr="00577A96" w:rsidRDefault="00D81366" w:rsidP="00D81366">
            <w:pPr>
              <w:spacing w:before="80" w:after="80"/>
              <w:jc w:val="center"/>
              <w:rPr>
                <w:sz w:val="24"/>
                <w:lang w:val="nl-NL"/>
              </w:rPr>
            </w:pPr>
          </w:p>
        </w:tc>
      </w:tr>
      <w:tr w:rsidR="00D81366" w:rsidRPr="00577A96" w:rsidTr="00502422">
        <w:trPr>
          <w:trHeight w:val="70"/>
        </w:trPr>
        <w:tc>
          <w:tcPr>
            <w:tcW w:w="567" w:type="dxa"/>
            <w:vMerge w:val="restart"/>
            <w:shd w:val="clear" w:color="auto" w:fill="auto"/>
            <w:vAlign w:val="center"/>
          </w:tcPr>
          <w:p w:rsidR="00D81366" w:rsidRPr="00577A96" w:rsidRDefault="00D81366" w:rsidP="00D81366">
            <w:pPr>
              <w:spacing w:before="80" w:after="80"/>
              <w:jc w:val="center"/>
              <w:rPr>
                <w:sz w:val="24"/>
                <w:lang w:val="nl-NL"/>
              </w:rPr>
            </w:pPr>
            <w:r w:rsidRPr="00577A96">
              <w:rPr>
                <w:sz w:val="24"/>
                <w:lang w:val="nl-NL"/>
              </w:rPr>
              <w:t>1</w:t>
            </w:r>
          </w:p>
        </w:tc>
        <w:tc>
          <w:tcPr>
            <w:tcW w:w="5387" w:type="dxa"/>
            <w:gridSpan w:val="2"/>
            <w:shd w:val="clear" w:color="auto" w:fill="auto"/>
            <w:vAlign w:val="center"/>
          </w:tcPr>
          <w:p w:rsidR="00D81366" w:rsidRPr="00577A96" w:rsidRDefault="00D81366" w:rsidP="00D81366">
            <w:pPr>
              <w:spacing w:before="80" w:after="80"/>
              <w:rPr>
                <w:sz w:val="24"/>
                <w:lang w:val="nl-NL"/>
              </w:rPr>
            </w:pPr>
            <w:r w:rsidRPr="00577A96">
              <w:rPr>
                <w:sz w:val="24"/>
                <w:lang w:val="nl-NL"/>
              </w:rPr>
              <w:t xml:space="preserve">Cơ cấu kinh tế </w:t>
            </w:r>
          </w:p>
        </w:tc>
        <w:tc>
          <w:tcPr>
            <w:tcW w:w="1134" w:type="dxa"/>
            <w:shd w:val="clear" w:color="auto" w:fill="auto"/>
            <w:vAlign w:val="center"/>
          </w:tcPr>
          <w:p w:rsidR="00D81366" w:rsidRPr="00577A96" w:rsidRDefault="00D81366" w:rsidP="00D81366">
            <w:pPr>
              <w:spacing w:before="80" w:after="80"/>
              <w:rPr>
                <w:sz w:val="24"/>
                <w:lang w:val="nl-NL"/>
              </w:rPr>
            </w:pPr>
          </w:p>
        </w:tc>
        <w:tc>
          <w:tcPr>
            <w:tcW w:w="1276" w:type="dxa"/>
            <w:vAlign w:val="center"/>
          </w:tcPr>
          <w:p w:rsidR="00D81366" w:rsidRPr="00577A96" w:rsidRDefault="00D81366" w:rsidP="00D81366">
            <w:pPr>
              <w:spacing w:before="80" w:after="80"/>
              <w:jc w:val="center"/>
              <w:rPr>
                <w:b/>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tcPr>
          <w:p w:rsidR="00D81366" w:rsidRPr="00577A96" w:rsidRDefault="00D81366" w:rsidP="00D81366">
            <w:pPr>
              <w:spacing w:before="80" w:after="80"/>
              <w:jc w:val="center"/>
              <w:rPr>
                <w:sz w:val="24"/>
                <w:lang w:val="nl-NL"/>
              </w:rPr>
            </w:pPr>
          </w:p>
        </w:tc>
      </w:tr>
      <w:tr w:rsidR="00D81366" w:rsidRPr="00577A96" w:rsidTr="00502422">
        <w:tc>
          <w:tcPr>
            <w:tcW w:w="567" w:type="dxa"/>
            <w:vMerge/>
            <w:shd w:val="clear" w:color="auto" w:fill="auto"/>
            <w:vAlign w:val="center"/>
          </w:tcPr>
          <w:p w:rsidR="00D81366" w:rsidRPr="00577A96" w:rsidRDefault="00D81366" w:rsidP="00D81366">
            <w:pPr>
              <w:spacing w:before="80" w:after="80"/>
              <w:jc w:val="center"/>
              <w:rPr>
                <w:sz w:val="24"/>
                <w:lang w:val="nl-NL"/>
              </w:rPr>
            </w:pPr>
          </w:p>
        </w:tc>
        <w:tc>
          <w:tcPr>
            <w:tcW w:w="4111" w:type="dxa"/>
            <w:shd w:val="clear" w:color="auto" w:fill="auto"/>
            <w:vAlign w:val="center"/>
          </w:tcPr>
          <w:p w:rsidR="00D81366" w:rsidRPr="00577A96" w:rsidRDefault="00D81366" w:rsidP="00D81366">
            <w:pPr>
              <w:spacing w:before="80" w:after="80"/>
              <w:rPr>
                <w:i/>
                <w:sz w:val="24"/>
                <w:lang w:val="nl-NL"/>
              </w:rPr>
            </w:pPr>
            <w:r w:rsidRPr="00577A96">
              <w:rPr>
                <w:i/>
                <w:sz w:val="24"/>
                <w:lang w:val="nl-NL"/>
              </w:rPr>
              <w:t>Thương mại - dịch vụ</w:t>
            </w:r>
          </w:p>
        </w:tc>
        <w:tc>
          <w:tcPr>
            <w:tcW w:w="1276" w:type="dxa"/>
            <w:shd w:val="clear" w:color="auto" w:fill="auto"/>
            <w:vAlign w:val="center"/>
          </w:tcPr>
          <w:p w:rsidR="00D81366" w:rsidRPr="00577A96" w:rsidRDefault="00D81366" w:rsidP="00D81366">
            <w:pPr>
              <w:spacing w:before="80" w:after="80"/>
              <w:jc w:val="center"/>
              <w:rPr>
                <w:sz w:val="24"/>
                <w:lang w:val="nl-NL"/>
              </w:rPr>
            </w:pPr>
            <w:r w:rsidRPr="00577A96">
              <w:rPr>
                <w:sz w:val="24"/>
                <w:lang w:val="nl-NL"/>
              </w:rPr>
              <w:t>%</w:t>
            </w:r>
          </w:p>
        </w:tc>
        <w:tc>
          <w:tcPr>
            <w:tcW w:w="1134" w:type="dxa"/>
            <w:vAlign w:val="center"/>
          </w:tcPr>
          <w:p w:rsidR="00D81366" w:rsidRPr="00577A96" w:rsidRDefault="00D81366" w:rsidP="00D81366">
            <w:pPr>
              <w:spacing w:before="80" w:after="80"/>
              <w:jc w:val="center"/>
              <w:rPr>
                <w:sz w:val="24"/>
                <w:lang w:val="nl-NL"/>
              </w:rPr>
            </w:pPr>
            <w:r>
              <w:rPr>
                <w:sz w:val="24"/>
                <w:lang w:val="nl-NL"/>
              </w:rPr>
              <w:t>56</w:t>
            </w:r>
            <w:r w:rsidR="00710D70">
              <w:rPr>
                <w:sz w:val="24"/>
                <w:lang w:val="nl-NL"/>
              </w:rPr>
              <w:t>,7</w:t>
            </w:r>
          </w:p>
        </w:tc>
        <w:tc>
          <w:tcPr>
            <w:tcW w:w="1276" w:type="dxa"/>
            <w:vAlign w:val="center"/>
          </w:tcPr>
          <w:p w:rsidR="00D81366" w:rsidRPr="00577A96" w:rsidRDefault="00D81366" w:rsidP="00A03ACD">
            <w:pPr>
              <w:spacing w:before="80" w:after="80"/>
              <w:jc w:val="center"/>
              <w:rPr>
                <w:sz w:val="24"/>
                <w:lang w:val="nl-NL"/>
              </w:rPr>
            </w:pPr>
            <w:r w:rsidRPr="00577A96">
              <w:rPr>
                <w:sz w:val="24"/>
                <w:lang w:val="nl-NL"/>
              </w:rPr>
              <w:t>56,</w:t>
            </w:r>
            <w:r w:rsidR="00A03ACD">
              <w:rPr>
                <w:sz w:val="24"/>
                <w:lang w:val="nl-NL"/>
              </w:rPr>
              <w:t>9</w:t>
            </w:r>
          </w:p>
        </w:tc>
        <w:tc>
          <w:tcPr>
            <w:tcW w:w="992" w:type="dxa"/>
            <w:vAlign w:val="center"/>
          </w:tcPr>
          <w:p w:rsidR="00D81366" w:rsidRPr="00577A96" w:rsidRDefault="00D81366" w:rsidP="00D81366">
            <w:pPr>
              <w:spacing w:before="80" w:after="80"/>
              <w:jc w:val="center"/>
              <w:rPr>
                <w:sz w:val="24"/>
                <w:lang w:val="nl-NL"/>
              </w:rPr>
            </w:pPr>
          </w:p>
        </w:tc>
        <w:tc>
          <w:tcPr>
            <w:tcW w:w="993" w:type="dxa"/>
            <w:vMerge w:val="restart"/>
          </w:tcPr>
          <w:p w:rsidR="00D81366" w:rsidRPr="00577A96" w:rsidRDefault="00D81366" w:rsidP="00D81366">
            <w:pPr>
              <w:spacing w:before="80" w:after="80"/>
              <w:jc w:val="center"/>
              <w:rPr>
                <w:sz w:val="24"/>
                <w:lang w:val="nl-NL"/>
              </w:rPr>
            </w:pPr>
          </w:p>
        </w:tc>
      </w:tr>
      <w:tr w:rsidR="00D81366" w:rsidRPr="00577A96" w:rsidTr="00502422">
        <w:tc>
          <w:tcPr>
            <w:tcW w:w="567" w:type="dxa"/>
            <w:vMerge/>
            <w:shd w:val="clear" w:color="auto" w:fill="auto"/>
            <w:vAlign w:val="center"/>
          </w:tcPr>
          <w:p w:rsidR="00D81366" w:rsidRPr="00577A96" w:rsidRDefault="00D81366" w:rsidP="00D81366">
            <w:pPr>
              <w:spacing w:before="80" w:after="80"/>
              <w:jc w:val="center"/>
              <w:rPr>
                <w:sz w:val="24"/>
                <w:lang w:val="nl-NL"/>
              </w:rPr>
            </w:pPr>
          </w:p>
        </w:tc>
        <w:tc>
          <w:tcPr>
            <w:tcW w:w="4111" w:type="dxa"/>
            <w:shd w:val="clear" w:color="auto" w:fill="auto"/>
            <w:vAlign w:val="center"/>
          </w:tcPr>
          <w:p w:rsidR="00D81366" w:rsidRPr="00577A96" w:rsidRDefault="00D81366" w:rsidP="00D81366">
            <w:pPr>
              <w:spacing w:before="80" w:after="80"/>
              <w:rPr>
                <w:i/>
                <w:sz w:val="24"/>
                <w:lang w:val="nl-NL"/>
              </w:rPr>
            </w:pPr>
            <w:r w:rsidRPr="00577A96">
              <w:rPr>
                <w:i/>
                <w:sz w:val="24"/>
                <w:lang w:val="nl-NL"/>
              </w:rPr>
              <w:t>Công nghiệp - Xây dựng cơ bản</w:t>
            </w:r>
          </w:p>
        </w:tc>
        <w:tc>
          <w:tcPr>
            <w:tcW w:w="1276" w:type="dxa"/>
            <w:shd w:val="clear" w:color="auto" w:fill="auto"/>
            <w:vAlign w:val="center"/>
          </w:tcPr>
          <w:p w:rsidR="00D81366" w:rsidRPr="00577A96" w:rsidRDefault="00D81366" w:rsidP="00D81366">
            <w:pPr>
              <w:spacing w:before="80" w:after="80"/>
              <w:jc w:val="center"/>
              <w:rPr>
                <w:sz w:val="24"/>
                <w:lang w:val="nl-NL"/>
              </w:rPr>
            </w:pPr>
            <w:r w:rsidRPr="00577A96">
              <w:rPr>
                <w:sz w:val="24"/>
                <w:lang w:val="nl-NL"/>
              </w:rPr>
              <w:t>%</w:t>
            </w:r>
          </w:p>
        </w:tc>
        <w:tc>
          <w:tcPr>
            <w:tcW w:w="1134" w:type="dxa"/>
            <w:vAlign w:val="center"/>
          </w:tcPr>
          <w:p w:rsidR="00D81366" w:rsidRPr="00577A96" w:rsidRDefault="00710D70" w:rsidP="00D81366">
            <w:pPr>
              <w:spacing w:before="80" w:after="80"/>
              <w:jc w:val="center"/>
              <w:rPr>
                <w:sz w:val="24"/>
                <w:lang w:val="nl-NL"/>
              </w:rPr>
            </w:pPr>
            <w:r>
              <w:rPr>
                <w:sz w:val="24"/>
                <w:lang w:val="nl-NL"/>
              </w:rPr>
              <w:t>37,5</w:t>
            </w:r>
          </w:p>
        </w:tc>
        <w:tc>
          <w:tcPr>
            <w:tcW w:w="1276" w:type="dxa"/>
            <w:vAlign w:val="center"/>
          </w:tcPr>
          <w:p w:rsidR="00D81366" w:rsidRPr="00577A96" w:rsidRDefault="00EC2B11" w:rsidP="00D81366">
            <w:pPr>
              <w:spacing w:before="80" w:after="80"/>
              <w:jc w:val="center"/>
              <w:rPr>
                <w:sz w:val="24"/>
                <w:lang w:val="nl-NL"/>
              </w:rPr>
            </w:pPr>
            <w:r>
              <w:rPr>
                <w:sz w:val="24"/>
                <w:lang w:val="nl-NL"/>
              </w:rPr>
              <w:t>37,5</w:t>
            </w:r>
          </w:p>
        </w:tc>
        <w:tc>
          <w:tcPr>
            <w:tcW w:w="992" w:type="dxa"/>
            <w:vAlign w:val="center"/>
          </w:tcPr>
          <w:p w:rsidR="00D81366" w:rsidRPr="00577A96" w:rsidRDefault="00D81366" w:rsidP="00D81366">
            <w:pPr>
              <w:spacing w:before="80" w:after="80"/>
              <w:jc w:val="center"/>
              <w:rPr>
                <w:sz w:val="24"/>
                <w:lang w:val="nl-NL"/>
              </w:rPr>
            </w:pPr>
          </w:p>
        </w:tc>
        <w:tc>
          <w:tcPr>
            <w:tcW w:w="993" w:type="dxa"/>
            <w:vMerge/>
          </w:tcPr>
          <w:p w:rsidR="00D81366" w:rsidRPr="00577A96" w:rsidRDefault="00D81366" w:rsidP="00D81366">
            <w:pPr>
              <w:spacing w:before="80" w:after="80"/>
              <w:jc w:val="center"/>
              <w:rPr>
                <w:sz w:val="24"/>
                <w:lang w:val="nl-NL"/>
              </w:rPr>
            </w:pPr>
          </w:p>
        </w:tc>
      </w:tr>
      <w:tr w:rsidR="00D81366" w:rsidRPr="00577A96" w:rsidTr="00502422">
        <w:tc>
          <w:tcPr>
            <w:tcW w:w="567" w:type="dxa"/>
            <w:vMerge/>
            <w:shd w:val="clear" w:color="auto" w:fill="auto"/>
            <w:vAlign w:val="center"/>
          </w:tcPr>
          <w:p w:rsidR="00D81366" w:rsidRPr="00577A96" w:rsidRDefault="00D81366" w:rsidP="00D81366">
            <w:pPr>
              <w:spacing w:before="80" w:after="80"/>
              <w:jc w:val="center"/>
              <w:rPr>
                <w:sz w:val="24"/>
                <w:lang w:val="nl-NL"/>
              </w:rPr>
            </w:pPr>
          </w:p>
        </w:tc>
        <w:tc>
          <w:tcPr>
            <w:tcW w:w="4111" w:type="dxa"/>
            <w:shd w:val="clear" w:color="auto" w:fill="auto"/>
            <w:vAlign w:val="center"/>
          </w:tcPr>
          <w:p w:rsidR="00D81366" w:rsidRPr="00577A96" w:rsidRDefault="00D81366" w:rsidP="00D81366">
            <w:pPr>
              <w:spacing w:before="80" w:after="80"/>
              <w:rPr>
                <w:i/>
                <w:sz w:val="24"/>
                <w:lang w:val="nl-NL"/>
              </w:rPr>
            </w:pPr>
            <w:r w:rsidRPr="00577A96">
              <w:rPr>
                <w:i/>
                <w:sz w:val="24"/>
                <w:lang w:val="nl-NL"/>
              </w:rPr>
              <w:t>Nông - lâm nghiệp - thủy sản</w:t>
            </w:r>
          </w:p>
        </w:tc>
        <w:tc>
          <w:tcPr>
            <w:tcW w:w="1276" w:type="dxa"/>
            <w:shd w:val="clear" w:color="auto" w:fill="auto"/>
            <w:vAlign w:val="center"/>
          </w:tcPr>
          <w:p w:rsidR="00D81366" w:rsidRPr="00577A96" w:rsidRDefault="00D81366" w:rsidP="00D81366">
            <w:pPr>
              <w:spacing w:before="80" w:after="80"/>
              <w:jc w:val="center"/>
              <w:rPr>
                <w:sz w:val="24"/>
                <w:lang w:val="nl-NL"/>
              </w:rPr>
            </w:pPr>
            <w:r w:rsidRPr="00577A96">
              <w:rPr>
                <w:sz w:val="24"/>
                <w:lang w:val="nl-NL"/>
              </w:rPr>
              <w:t>%</w:t>
            </w:r>
          </w:p>
        </w:tc>
        <w:tc>
          <w:tcPr>
            <w:tcW w:w="1134" w:type="dxa"/>
            <w:vAlign w:val="center"/>
          </w:tcPr>
          <w:p w:rsidR="00D81366" w:rsidRPr="00577A96" w:rsidRDefault="00D81366" w:rsidP="00D81366">
            <w:pPr>
              <w:spacing w:before="80" w:after="80"/>
              <w:jc w:val="center"/>
              <w:rPr>
                <w:sz w:val="24"/>
                <w:lang w:val="nl-NL"/>
              </w:rPr>
            </w:pPr>
            <w:r>
              <w:rPr>
                <w:sz w:val="24"/>
                <w:lang w:val="nl-NL"/>
              </w:rPr>
              <w:t>5,8</w:t>
            </w:r>
          </w:p>
        </w:tc>
        <w:tc>
          <w:tcPr>
            <w:tcW w:w="1276" w:type="dxa"/>
            <w:vAlign w:val="center"/>
          </w:tcPr>
          <w:p w:rsidR="00D81366" w:rsidRPr="00577A96" w:rsidRDefault="00A03ACD" w:rsidP="00D81366">
            <w:pPr>
              <w:spacing w:before="80" w:after="80"/>
              <w:jc w:val="center"/>
              <w:rPr>
                <w:sz w:val="24"/>
                <w:lang w:val="nl-NL"/>
              </w:rPr>
            </w:pPr>
            <w:r>
              <w:rPr>
                <w:sz w:val="24"/>
                <w:lang w:val="nl-NL"/>
              </w:rPr>
              <w:t>5,6</w:t>
            </w:r>
          </w:p>
        </w:tc>
        <w:tc>
          <w:tcPr>
            <w:tcW w:w="992" w:type="dxa"/>
            <w:vAlign w:val="center"/>
          </w:tcPr>
          <w:p w:rsidR="00D81366" w:rsidRPr="00577A96" w:rsidRDefault="00D81366" w:rsidP="00D81366">
            <w:pPr>
              <w:spacing w:before="80" w:after="80"/>
              <w:jc w:val="center"/>
              <w:rPr>
                <w:sz w:val="24"/>
                <w:lang w:val="nl-NL"/>
              </w:rPr>
            </w:pPr>
          </w:p>
        </w:tc>
        <w:tc>
          <w:tcPr>
            <w:tcW w:w="993" w:type="dxa"/>
            <w:vMerge/>
          </w:tcPr>
          <w:p w:rsidR="00D81366" w:rsidRPr="00577A96" w:rsidRDefault="00D81366" w:rsidP="00D81366">
            <w:pPr>
              <w:spacing w:before="80" w:after="80"/>
              <w:jc w:val="center"/>
              <w:rPr>
                <w:sz w:val="24"/>
                <w:lang w:val="nl-NL"/>
              </w:rPr>
            </w:pPr>
          </w:p>
        </w:tc>
      </w:tr>
      <w:tr w:rsidR="00D81366" w:rsidRPr="00577A96" w:rsidTr="00502422">
        <w:tc>
          <w:tcPr>
            <w:tcW w:w="567" w:type="dxa"/>
            <w:shd w:val="clear" w:color="auto" w:fill="auto"/>
            <w:vAlign w:val="center"/>
          </w:tcPr>
          <w:p w:rsidR="00D81366" w:rsidRPr="00577A96" w:rsidRDefault="00D81366" w:rsidP="00D81366">
            <w:pPr>
              <w:spacing w:before="80" w:after="80"/>
              <w:jc w:val="center"/>
              <w:rPr>
                <w:sz w:val="24"/>
                <w:lang w:val="nl-NL"/>
              </w:rPr>
            </w:pPr>
            <w:r w:rsidRPr="00577A96">
              <w:rPr>
                <w:sz w:val="24"/>
                <w:lang w:val="nl-NL"/>
              </w:rPr>
              <w:t>2</w:t>
            </w:r>
          </w:p>
        </w:tc>
        <w:tc>
          <w:tcPr>
            <w:tcW w:w="4111" w:type="dxa"/>
            <w:shd w:val="clear" w:color="auto" w:fill="auto"/>
            <w:vAlign w:val="center"/>
          </w:tcPr>
          <w:p w:rsidR="00D81366" w:rsidRPr="00577A96" w:rsidRDefault="00D81366" w:rsidP="00D81366">
            <w:pPr>
              <w:spacing w:before="80" w:after="80"/>
              <w:rPr>
                <w:sz w:val="24"/>
                <w:lang w:val="nl-NL"/>
              </w:rPr>
            </w:pPr>
            <w:r w:rsidRPr="00577A96">
              <w:rPr>
                <w:sz w:val="24"/>
                <w:lang w:val="nl-NL"/>
              </w:rPr>
              <w:t>Tổng mức bán lẻ hàng hóa và doanh thu dịch vụ</w:t>
            </w:r>
          </w:p>
        </w:tc>
        <w:tc>
          <w:tcPr>
            <w:tcW w:w="1276" w:type="dxa"/>
            <w:shd w:val="clear" w:color="auto" w:fill="auto"/>
            <w:vAlign w:val="center"/>
          </w:tcPr>
          <w:p w:rsidR="00D81366" w:rsidRPr="00577A96" w:rsidRDefault="00D81366" w:rsidP="00D81366">
            <w:pPr>
              <w:spacing w:before="80" w:after="80"/>
              <w:ind w:left="-108"/>
              <w:jc w:val="center"/>
              <w:rPr>
                <w:sz w:val="24"/>
                <w:lang w:val="nl-NL"/>
              </w:rPr>
            </w:pPr>
            <w:r w:rsidRPr="00577A96">
              <w:rPr>
                <w:sz w:val="24"/>
                <w:lang w:val="nl-NL"/>
              </w:rPr>
              <w:t>Tỷ đồng</w:t>
            </w:r>
          </w:p>
        </w:tc>
        <w:tc>
          <w:tcPr>
            <w:tcW w:w="1134" w:type="dxa"/>
            <w:vAlign w:val="center"/>
          </w:tcPr>
          <w:p w:rsidR="00D81366" w:rsidRPr="00577A96" w:rsidRDefault="00710D70" w:rsidP="00D81366">
            <w:pPr>
              <w:spacing w:before="80" w:after="80"/>
              <w:jc w:val="center"/>
              <w:rPr>
                <w:sz w:val="24"/>
                <w:lang w:val="nl-NL"/>
              </w:rPr>
            </w:pPr>
            <w:r>
              <w:rPr>
                <w:sz w:val="24"/>
                <w:lang w:val="nl-NL"/>
              </w:rPr>
              <w:t>3.200</w:t>
            </w:r>
          </w:p>
        </w:tc>
        <w:tc>
          <w:tcPr>
            <w:tcW w:w="1276" w:type="dxa"/>
            <w:vAlign w:val="center"/>
          </w:tcPr>
          <w:p w:rsidR="00D81366" w:rsidRPr="004C59D2" w:rsidRDefault="00D81366" w:rsidP="00D81366">
            <w:pPr>
              <w:spacing w:before="80" w:after="80"/>
              <w:jc w:val="center"/>
              <w:rPr>
                <w:sz w:val="24"/>
                <w:lang w:val="vi-VN"/>
              </w:rPr>
            </w:pPr>
            <w:r>
              <w:rPr>
                <w:sz w:val="24"/>
                <w:lang w:val="nl-NL"/>
              </w:rPr>
              <w:t>3.050</w:t>
            </w:r>
          </w:p>
        </w:tc>
        <w:tc>
          <w:tcPr>
            <w:tcW w:w="992" w:type="dxa"/>
            <w:vAlign w:val="center"/>
          </w:tcPr>
          <w:p w:rsidR="00D81366" w:rsidRPr="00577A96" w:rsidRDefault="003B6849" w:rsidP="00D81366">
            <w:pPr>
              <w:spacing w:before="80" w:after="80"/>
              <w:jc w:val="center"/>
              <w:rPr>
                <w:sz w:val="24"/>
                <w:lang w:val="nl-NL"/>
              </w:rPr>
            </w:pPr>
            <w:r>
              <w:rPr>
                <w:sz w:val="24"/>
                <w:lang w:val="nl-NL"/>
              </w:rPr>
              <w:t>Không đạt</w:t>
            </w:r>
          </w:p>
        </w:tc>
        <w:tc>
          <w:tcPr>
            <w:tcW w:w="993" w:type="dxa"/>
            <w:vAlign w:val="center"/>
          </w:tcPr>
          <w:p w:rsidR="00D81366" w:rsidRPr="00DF6FF6" w:rsidRDefault="003B6849" w:rsidP="00D81366">
            <w:pPr>
              <w:spacing w:before="80" w:after="80"/>
              <w:jc w:val="center"/>
              <w:rPr>
                <w:sz w:val="24"/>
              </w:rPr>
            </w:pPr>
            <w:r>
              <w:rPr>
                <w:sz w:val="24"/>
              </w:rPr>
              <w:t>100</w:t>
            </w:r>
          </w:p>
        </w:tc>
      </w:tr>
      <w:tr w:rsidR="00D81366" w:rsidRPr="00577A96" w:rsidTr="00502422">
        <w:tc>
          <w:tcPr>
            <w:tcW w:w="567" w:type="dxa"/>
            <w:shd w:val="clear" w:color="auto" w:fill="auto"/>
            <w:vAlign w:val="center"/>
          </w:tcPr>
          <w:p w:rsidR="00D81366" w:rsidRPr="00577A96" w:rsidRDefault="00D81366" w:rsidP="00D81366">
            <w:pPr>
              <w:spacing w:before="80" w:after="80"/>
              <w:jc w:val="center"/>
              <w:rPr>
                <w:sz w:val="24"/>
                <w:lang w:val="nl-NL"/>
              </w:rPr>
            </w:pPr>
            <w:r w:rsidRPr="00577A96">
              <w:rPr>
                <w:sz w:val="24"/>
                <w:lang w:val="nl-NL"/>
              </w:rPr>
              <w:t>3</w:t>
            </w:r>
          </w:p>
        </w:tc>
        <w:tc>
          <w:tcPr>
            <w:tcW w:w="4111" w:type="dxa"/>
            <w:shd w:val="clear" w:color="auto" w:fill="auto"/>
            <w:vAlign w:val="center"/>
          </w:tcPr>
          <w:p w:rsidR="00D81366" w:rsidRPr="00577A96" w:rsidRDefault="00D81366" w:rsidP="00D81366">
            <w:pPr>
              <w:spacing w:before="80" w:after="80"/>
              <w:rPr>
                <w:sz w:val="24"/>
                <w:lang w:val="nl-NL"/>
              </w:rPr>
            </w:pPr>
            <w:r w:rsidRPr="00577A96">
              <w:rPr>
                <w:sz w:val="24"/>
                <w:lang w:val="nl-NL"/>
              </w:rPr>
              <w:t xml:space="preserve">Giá trị sản xuất công nghiệp </w:t>
            </w:r>
          </w:p>
        </w:tc>
        <w:tc>
          <w:tcPr>
            <w:tcW w:w="1276" w:type="dxa"/>
            <w:shd w:val="clear" w:color="auto" w:fill="auto"/>
            <w:vAlign w:val="center"/>
          </w:tcPr>
          <w:p w:rsidR="00D81366" w:rsidRPr="00577A96" w:rsidRDefault="00D81366" w:rsidP="00D81366">
            <w:pPr>
              <w:spacing w:before="80" w:after="80"/>
              <w:ind w:left="-108"/>
              <w:jc w:val="center"/>
              <w:rPr>
                <w:sz w:val="24"/>
                <w:lang w:val="nl-NL"/>
              </w:rPr>
            </w:pPr>
            <w:r w:rsidRPr="00577A96">
              <w:rPr>
                <w:sz w:val="24"/>
                <w:lang w:val="nl-NL"/>
              </w:rPr>
              <w:t>Tỷ đồng</w:t>
            </w:r>
          </w:p>
        </w:tc>
        <w:tc>
          <w:tcPr>
            <w:tcW w:w="1134" w:type="dxa"/>
            <w:vAlign w:val="center"/>
          </w:tcPr>
          <w:p w:rsidR="00D81366" w:rsidRPr="00577A96" w:rsidRDefault="003B6849" w:rsidP="00D81366">
            <w:pPr>
              <w:spacing w:before="80" w:after="80"/>
              <w:jc w:val="center"/>
              <w:rPr>
                <w:sz w:val="24"/>
                <w:lang w:val="nl-NL"/>
              </w:rPr>
            </w:pPr>
            <w:r>
              <w:rPr>
                <w:sz w:val="24"/>
                <w:lang w:val="nl-NL"/>
              </w:rPr>
              <w:t>465,5</w:t>
            </w:r>
          </w:p>
        </w:tc>
        <w:tc>
          <w:tcPr>
            <w:tcW w:w="1276" w:type="dxa"/>
            <w:vAlign w:val="center"/>
          </w:tcPr>
          <w:p w:rsidR="00D81366" w:rsidRPr="004A5001" w:rsidRDefault="003B6849" w:rsidP="00D81366">
            <w:pPr>
              <w:spacing w:before="80" w:after="80"/>
              <w:jc w:val="center"/>
              <w:rPr>
                <w:sz w:val="24"/>
              </w:rPr>
            </w:pPr>
            <w:r w:rsidRPr="004A5001">
              <w:rPr>
                <w:sz w:val="24"/>
              </w:rPr>
              <w:t>460,1</w:t>
            </w:r>
          </w:p>
        </w:tc>
        <w:tc>
          <w:tcPr>
            <w:tcW w:w="992" w:type="dxa"/>
            <w:vAlign w:val="center"/>
          </w:tcPr>
          <w:p w:rsidR="00D81366" w:rsidRPr="00577A96" w:rsidRDefault="003B6849" w:rsidP="00D81366">
            <w:pPr>
              <w:spacing w:before="80" w:after="80"/>
              <w:jc w:val="center"/>
              <w:rPr>
                <w:sz w:val="24"/>
                <w:lang w:val="nl-NL"/>
              </w:rPr>
            </w:pPr>
            <w:r>
              <w:rPr>
                <w:sz w:val="24"/>
                <w:lang w:val="nl-NL"/>
              </w:rPr>
              <w:t>Không đạt</w:t>
            </w:r>
          </w:p>
        </w:tc>
        <w:tc>
          <w:tcPr>
            <w:tcW w:w="993" w:type="dxa"/>
            <w:vAlign w:val="center"/>
          </w:tcPr>
          <w:p w:rsidR="00D81366" w:rsidRPr="00DF6FF6" w:rsidRDefault="003B6849" w:rsidP="00D81366">
            <w:pPr>
              <w:spacing w:before="80" w:after="80"/>
              <w:jc w:val="center"/>
              <w:rPr>
                <w:sz w:val="24"/>
              </w:rPr>
            </w:pPr>
            <w:r>
              <w:rPr>
                <w:sz w:val="24"/>
              </w:rPr>
              <w:t>102</w:t>
            </w:r>
          </w:p>
        </w:tc>
      </w:tr>
      <w:tr w:rsidR="00D81366" w:rsidRPr="00577A96" w:rsidTr="00502422">
        <w:tc>
          <w:tcPr>
            <w:tcW w:w="567" w:type="dxa"/>
            <w:shd w:val="clear" w:color="auto" w:fill="auto"/>
            <w:vAlign w:val="center"/>
          </w:tcPr>
          <w:p w:rsidR="00D81366" w:rsidRPr="00577A96" w:rsidRDefault="00D81366" w:rsidP="00D81366">
            <w:pPr>
              <w:spacing w:before="80" w:after="80"/>
              <w:jc w:val="center"/>
              <w:rPr>
                <w:sz w:val="24"/>
                <w:lang w:val="nl-NL"/>
              </w:rPr>
            </w:pPr>
            <w:r w:rsidRPr="00577A96">
              <w:rPr>
                <w:sz w:val="24"/>
                <w:lang w:val="nl-NL"/>
              </w:rPr>
              <w:t>4</w:t>
            </w:r>
          </w:p>
        </w:tc>
        <w:tc>
          <w:tcPr>
            <w:tcW w:w="4111" w:type="dxa"/>
            <w:shd w:val="clear" w:color="auto" w:fill="auto"/>
            <w:vAlign w:val="center"/>
          </w:tcPr>
          <w:p w:rsidR="00D81366" w:rsidRPr="00577A96" w:rsidRDefault="00D81366" w:rsidP="00D81366">
            <w:pPr>
              <w:spacing w:before="80" w:after="80"/>
              <w:rPr>
                <w:sz w:val="24"/>
                <w:lang w:val="nl-NL"/>
              </w:rPr>
            </w:pPr>
            <w:r w:rsidRPr="00577A96">
              <w:rPr>
                <w:sz w:val="24"/>
                <w:lang w:val="nl-NL"/>
              </w:rPr>
              <w:t>Thu nhập bình quân đầu người</w:t>
            </w:r>
          </w:p>
        </w:tc>
        <w:tc>
          <w:tcPr>
            <w:tcW w:w="1276" w:type="dxa"/>
            <w:shd w:val="clear" w:color="auto" w:fill="auto"/>
            <w:vAlign w:val="center"/>
          </w:tcPr>
          <w:p w:rsidR="00D81366" w:rsidRPr="00577A96" w:rsidRDefault="00D81366" w:rsidP="00D81366">
            <w:pPr>
              <w:spacing w:before="80" w:after="80"/>
              <w:ind w:left="-108"/>
              <w:jc w:val="center"/>
              <w:rPr>
                <w:sz w:val="24"/>
                <w:lang w:val="nl-NL"/>
              </w:rPr>
            </w:pPr>
            <w:r w:rsidRPr="00577A96">
              <w:rPr>
                <w:sz w:val="24"/>
                <w:lang w:val="nl-NL"/>
              </w:rPr>
              <w:t>Triệu đồng/năm</w:t>
            </w:r>
          </w:p>
        </w:tc>
        <w:tc>
          <w:tcPr>
            <w:tcW w:w="1134" w:type="dxa"/>
            <w:vAlign w:val="center"/>
          </w:tcPr>
          <w:p w:rsidR="00D81366" w:rsidRPr="00577A96" w:rsidRDefault="00D81366" w:rsidP="00D81366">
            <w:pPr>
              <w:spacing w:before="80" w:after="80"/>
              <w:jc w:val="center"/>
              <w:rPr>
                <w:sz w:val="24"/>
                <w:lang w:val="nl-NL"/>
              </w:rPr>
            </w:pPr>
            <w:r>
              <w:rPr>
                <w:sz w:val="24"/>
                <w:lang w:val="nl-NL"/>
              </w:rPr>
              <w:t>&gt;50</w:t>
            </w:r>
          </w:p>
        </w:tc>
        <w:tc>
          <w:tcPr>
            <w:tcW w:w="1276" w:type="dxa"/>
            <w:vAlign w:val="center"/>
          </w:tcPr>
          <w:p w:rsidR="00D81366" w:rsidRPr="00577A96" w:rsidRDefault="003B6849" w:rsidP="00D81366">
            <w:pPr>
              <w:spacing w:before="80" w:after="80"/>
              <w:jc w:val="center"/>
              <w:rPr>
                <w:sz w:val="24"/>
                <w:lang w:val="nl-NL"/>
              </w:rPr>
            </w:pPr>
            <w:r>
              <w:rPr>
                <w:sz w:val="24"/>
                <w:lang w:val="nl-NL"/>
              </w:rPr>
              <w:t>&gt;</w:t>
            </w:r>
            <w:r w:rsidR="00D81366">
              <w:rPr>
                <w:sz w:val="24"/>
                <w:lang w:val="nl-NL"/>
              </w:rPr>
              <w:t>50</w:t>
            </w:r>
          </w:p>
        </w:tc>
        <w:tc>
          <w:tcPr>
            <w:tcW w:w="992" w:type="dxa"/>
            <w:vAlign w:val="center"/>
          </w:tcPr>
          <w:p w:rsidR="00D81366" w:rsidRPr="00577A96" w:rsidRDefault="00D81366" w:rsidP="00D81366">
            <w:pPr>
              <w:spacing w:before="80" w:after="80"/>
              <w:jc w:val="center"/>
              <w:rPr>
                <w:sz w:val="24"/>
                <w:lang w:val="nl-NL"/>
              </w:rPr>
            </w:pPr>
            <w:r>
              <w:rPr>
                <w:sz w:val="24"/>
                <w:lang w:val="nl-NL"/>
              </w:rPr>
              <w:t>Đạt</w:t>
            </w:r>
          </w:p>
        </w:tc>
        <w:tc>
          <w:tcPr>
            <w:tcW w:w="993" w:type="dxa"/>
            <w:vAlign w:val="center"/>
          </w:tcPr>
          <w:p w:rsidR="00D81366" w:rsidRPr="00DF6FF6" w:rsidRDefault="00D81366" w:rsidP="00D81366">
            <w:pPr>
              <w:spacing w:before="80" w:after="80"/>
              <w:jc w:val="center"/>
              <w:rPr>
                <w:sz w:val="24"/>
              </w:rPr>
            </w:pPr>
            <w:r>
              <w:rPr>
                <w:sz w:val="24"/>
              </w:rPr>
              <w:t>111</w:t>
            </w:r>
          </w:p>
        </w:tc>
      </w:tr>
      <w:tr w:rsidR="00D81366" w:rsidRPr="00577A96" w:rsidTr="00502422">
        <w:tc>
          <w:tcPr>
            <w:tcW w:w="567" w:type="dxa"/>
            <w:shd w:val="clear" w:color="auto" w:fill="auto"/>
            <w:vAlign w:val="center"/>
          </w:tcPr>
          <w:p w:rsidR="00D81366" w:rsidRPr="00577A96" w:rsidRDefault="00D81366" w:rsidP="00D81366">
            <w:pPr>
              <w:spacing w:before="80" w:after="80"/>
              <w:jc w:val="center"/>
              <w:rPr>
                <w:sz w:val="24"/>
                <w:lang w:val="nl-NL"/>
              </w:rPr>
            </w:pPr>
            <w:r w:rsidRPr="00577A96">
              <w:rPr>
                <w:sz w:val="24"/>
                <w:lang w:val="nl-NL"/>
              </w:rPr>
              <w:t>5</w:t>
            </w:r>
          </w:p>
        </w:tc>
        <w:tc>
          <w:tcPr>
            <w:tcW w:w="4111" w:type="dxa"/>
            <w:shd w:val="clear" w:color="auto" w:fill="auto"/>
            <w:vAlign w:val="center"/>
          </w:tcPr>
          <w:p w:rsidR="00D81366" w:rsidRPr="00577A96" w:rsidRDefault="00D81366" w:rsidP="00D81366">
            <w:pPr>
              <w:spacing w:before="80" w:after="80"/>
              <w:rPr>
                <w:sz w:val="24"/>
                <w:lang w:val="nl-NL"/>
              </w:rPr>
            </w:pPr>
            <w:r w:rsidRPr="00577A96">
              <w:rPr>
                <w:sz w:val="24"/>
                <w:lang w:val="nl-NL"/>
              </w:rPr>
              <w:t>Thu ngân sách</w:t>
            </w:r>
          </w:p>
        </w:tc>
        <w:tc>
          <w:tcPr>
            <w:tcW w:w="1276" w:type="dxa"/>
            <w:shd w:val="clear" w:color="auto" w:fill="auto"/>
            <w:vAlign w:val="center"/>
          </w:tcPr>
          <w:p w:rsidR="00D81366" w:rsidRPr="00577A96" w:rsidRDefault="00D81366" w:rsidP="00D81366">
            <w:pPr>
              <w:spacing w:before="80" w:after="80"/>
              <w:ind w:left="-108"/>
              <w:jc w:val="center"/>
              <w:rPr>
                <w:sz w:val="24"/>
                <w:lang w:val="nl-NL"/>
              </w:rPr>
            </w:pPr>
            <w:r w:rsidRPr="00577A96">
              <w:rPr>
                <w:sz w:val="24"/>
                <w:lang w:val="nl-NL"/>
              </w:rPr>
              <w:t>Tỷ đồng</w:t>
            </w:r>
          </w:p>
        </w:tc>
        <w:tc>
          <w:tcPr>
            <w:tcW w:w="1134" w:type="dxa"/>
            <w:vAlign w:val="center"/>
          </w:tcPr>
          <w:p w:rsidR="00D81366" w:rsidRPr="00577A96" w:rsidRDefault="00D81366" w:rsidP="00D81366">
            <w:pPr>
              <w:spacing w:before="80" w:after="80"/>
              <w:jc w:val="center"/>
              <w:rPr>
                <w:sz w:val="24"/>
                <w:lang w:val="nl-NL"/>
              </w:rPr>
            </w:pPr>
            <w:r>
              <w:rPr>
                <w:sz w:val="24"/>
                <w:lang w:val="nl-NL"/>
              </w:rPr>
              <w:t>151,5</w:t>
            </w:r>
          </w:p>
        </w:tc>
        <w:tc>
          <w:tcPr>
            <w:tcW w:w="1276" w:type="dxa"/>
            <w:vAlign w:val="center"/>
          </w:tcPr>
          <w:p w:rsidR="00D81366" w:rsidRPr="004A5001" w:rsidRDefault="008B3E47" w:rsidP="00D81366">
            <w:pPr>
              <w:spacing w:before="80" w:after="80"/>
              <w:jc w:val="center"/>
              <w:rPr>
                <w:sz w:val="24"/>
              </w:rPr>
            </w:pPr>
            <w:r>
              <w:rPr>
                <w:spacing w:val="-4"/>
                <w:sz w:val="24"/>
                <w:lang w:val="nl-NL"/>
              </w:rPr>
              <w:t>120</w:t>
            </w:r>
          </w:p>
        </w:tc>
        <w:tc>
          <w:tcPr>
            <w:tcW w:w="992" w:type="dxa"/>
            <w:vAlign w:val="center"/>
          </w:tcPr>
          <w:p w:rsidR="00D81366" w:rsidRPr="00577A96" w:rsidRDefault="003B6849" w:rsidP="003B6849">
            <w:pPr>
              <w:spacing w:before="80" w:after="80"/>
              <w:jc w:val="center"/>
              <w:rPr>
                <w:sz w:val="24"/>
                <w:lang w:val="nl-NL"/>
              </w:rPr>
            </w:pPr>
            <w:r>
              <w:rPr>
                <w:sz w:val="24"/>
                <w:lang w:val="nl-NL"/>
              </w:rPr>
              <w:t>Không đạt</w:t>
            </w:r>
          </w:p>
        </w:tc>
        <w:tc>
          <w:tcPr>
            <w:tcW w:w="993" w:type="dxa"/>
          </w:tcPr>
          <w:p w:rsidR="00D81366" w:rsidRPr="001C60A7" w:rsidRDefault="00020B3A" w:rsidP="00D81366">
            <w:pPr>
              <w:spacing w:before="80" w:after="80"/>
              <w:jc w:val="center"/>
              <w:rPr>
                <w:sz w:val="24"/>
              </w:rPr>
            </w:pPr>
            <w:r>
              <w:rPr>
                <w:sz w:val="24"/>
              </w:rPr>
              <w:t>88,08</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6</w:t>
            </w:r>
          </w:p>
        </w:tc>
        <w:tc>
          <w:tcPr>
            <w:tcW w:w="4111" w:type="dxa"/>
            <w:shd w:val="clear" w:color="auto" w:fill="auto"/>
            <w:vAlign w:val="center"/>
          </w:tcPr>
          <w:p w:rsidR="00D81366" w:rsidRPr="00DF6FF6" w:rsidRDefault="00D81366" w:rsidP="00D81366">
            <w:pPr>
              <w:spacing w:line="270" w:lineRule="exact"/>
              <w:rPr>
                <w:sz w:val="24"/>
                <w:lang w:val="nl-NL"/>
              </w:rPr>
            </w:pPr>
            <w:r w:rsidRPr="00DF6FF6">
              <w:rPr>
                <w:color w:val="000000"/>
                <w:sz w:val="24"/>
                <w:lang w:val="nl-NL" w:eastAsia="vi-VN"/>
              </w:rPr>
              <w:t>Sản lượng Lương thực có hạt</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Tấn/năm</w:t>
            </w:r>
          </w:p>
        </w:tc>
        <w:tc>
          <w:tcPr>
            <w:tcW w:w="1134" w:type="dxa"/>
            <w:vAlign w:val="center"/>
          </w:tcPr>
          <w:p w:rsidR="00D81366" w:rsidRPr="004A5001" w:rsidRDefault="00D81366" w:rsidP="00E272EC">
            <w:pPr>
              <w:ind w:right="57"/>
              <w:jc w:val="center"/>
              <w:rPr>
                <w:sz w:val="26"/>
                <w:szCs w:val="26"/>
                <w:lang w:val="nl-NL"/>
              </w:rPr>
            </w:pPr>
            <w:r w:rsidRPr="004A5001">
              <w:rPr>
                <w:sz w:val="26"/>
                <w:szCs w:val="26"/>
                <w:lang w:val="nl-NL"/>
              </w:rPr>
              <w:t>4.</w:t>
            </w:r>
            <w:r w:rsidR="00E272EC" w:rsidRPr="004A5001">
              <w:rPr>
                <w:sz w:val="26"/>
                <w:szCs w:val="26"/>
                <w:lang w:val="nl-NL"/>
              </w:rPr>
              <w:t>093</w:t>
            </w:r>
          </w:p>
        </w:tc>
        <w:tc>
          <w:tcPr>
            <w:tcW w:w="1276" w:type="dxa"/>
            <w:vAlign w:val="center"/>
          </w:tcPr>
          <w:p w:rsidR="00D81366" w:rsidRPr="00EC3026" w:rsidRDefault="00D81366" w:rsidP="00E272EC">
            <w:pPr>
              <w:spacing w:before="80" w:after="80"/>
              <w:jc w:val="center"/>
              <w:rPr>
                <w:sz w:val="24"/>
              </w:rPr>
            </w:pPr>
            <w:r>
              <w:rPr>
                <w:sz w:val="24"/>
              </w:rPr>
              <w:t>4.3</w:t>
            </w:r>
            <w:r w:rsidR="00E272EC">
              <w:rPr>
                <w:sz w:val="24"/>
              </w:rPr>
              <w:t>68</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Vượt</w:t>
            </w:r>
          </w:p>
        </w:tc>
        <w:tc>
          <w:tcPr>
            <w:tcW w:w="993" w:type="dxa"/>
          </w:tcPr>
          <w:p w:rsidR="00D81366" w:rsidRPr="001252A6" w:rsidRDefault="00E272EC" w:rsidP="00D81366">
            <w:pPr>
              <w:spacing w:before="80" w:after="80"/>
              <w:jc w:val="center"/>
              <w:rPr>
                <w:sz w:val="24"/>
              </w:rPr>
            </w:pPr>
            <w:r>
              <w:rPr>
                <w:sz w:val="24"/>
              </w:rPr>
              <w:t>101</w:t>
            </w:r>
            <w:r w:rsidR="006D4CDB">
              <w:rPr>
                <w:sz w:val="24"/>
              </w:rPr>
              <w:t>,09</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vi-VN"/>
              </w:rPr>
            </w:pPr>
            <w:r w:rsidRPr="00577A96">
              <w:rPr>
                <w:color w:val="000000"/>
                <w:sz w:val="26"/>
                <w:szCs w:val="26"/>
                <w:lang w:val="nl-NL" w:eastAsia="vi-VN"/>
              </w:rPr>
              <w:t>7</w:t>
            </w:r>
          </w:p>
        </w:tc>
        <w:tc>
          <w:tcPr>
            <w:tcW w:w="4111" w:type="dxa"/>
            <w:shd w:val="clear" w:color="auto" w:fill="auto"/>
            <w:vAlign w:val="center"/>
          </w:tcPr>
          <w:p w:rsidR="00D81366" w:rsidRPr="002A1A22" w:rsidRDefault="00D81366" w:rsidP="00D81366">
            <w:pPr>
              <w:spacing w:line="270" w:lineRule="exact"/>
              <w:rPr>
                <w:color w:val="000000"/>
                <w:sz w:val="24"/>
                <w:szCs w:val="26"/>
                <w:lang w:val="nl-NL" w:eastAsia="vi-VN"/>
              </w:rPr>
            </w:pPr>
            <w:r w:rsidRPr="002A1A22">
              <w:rPr>
                <w:color w:val="000000"/>
                <w:sz w:val="24"/>
                <w:szCs w:val="26"/>
                <w:lang w:val="nl-NL" w:eastAsia="vi-VN"/>
              </w:rPr>
              <w:t>Diên tích đất nông nghiệp chuyể</w:t>
            </w:r>
            <w:r w:rsidR="00502422">
              <w:rPr>
                <w:color w:val="000000"/>
                <w:sz w:val="24"/>
                <w:szCs w:val="26"/>
                <w:lang w:val="nl-NL" w:eastAsia="vi-VN"/>
              </w:rPr>
              <w:t>n đổi từ trồng lúa, ngô sang trồ</w:t>
            </w:r>
            <w:r w:rsidRPr="002A1A22">
              <w:rPr>
                <w:color w:val="000000"/>
                <w:sz w:val="24"/>
                <w:szCs w:val="26"/>
                <w:lang w:val="nl-NL" w:eastAsia="vi-VN"/>
              </w:rPr>
              <w:t>ng cây có giá trị kinh tế cao</w:t>
            </w:r>
          </w:p>
        </w:tc>
        <w:tc>
          <w:tcPr>
            <w:tcW w:w="1276" w:type="dxa"/>
            <w:shd w:val="clear" w:color="auto" w:fill="auto"/>
            <w:vAlign w:val="center"/>
          </w:tcPr>
          <w:p w:rsidR="00D81366" w:rsidRPr="00577A96" w:rsidRDefault="00D81366" w:rsidP="00D81366">
            <w:pPr>
              <w:spacing w:line="270" w:lineRule="exact"/>
              <w:jc w:val="center"/>
              <w:rPr>
                <w:color w:val="000000"/>
                <w:sz w:val="26"/>
                <w:szCs w:val="26"/>
                <w:lang w:val="nl-NL" w:eastAsia="vi-VN"/>
              </w:rPr>
            </w:pPr>
            <w:r w:rsidRPr="00577A96">
              <w:rPr>
                <w:color w:val="000000"/>
                <w:sz w:val="26"/>
                <w:szCs w:val="26"/>
                <w:lang w:val="nl-NL" w:eastAsia="vi-VN"/>
              </w:rPr>
              <w:t>Ha</w:t>
            </w:r>
          </w:p>
        </w:tc>
        <w:tc>
          <w:tcPr>
            <w:tcW w:w="1134" w:type="dxa"/>
            <w:vAlign w:val="center"/>
          </w:tcPr>
          <w:p w:rsidR="00D81366" w:rsidRPr="004A5001" w:rsidRDefault="00D81366" w:rsidP="00D81366">
            <w:pPr>
              <w:ind w:right="57"/>
              <w:jc w:val="center"/>
              <w:rPr>
                <w:sz w:val="26"/>
                <w:szCs w:val="26"/>
                <w:lang w:val="nl-NL"/>
              </w:rPr>
            </w:pPr>
            <w:r w:rsidRPr="004A5001">
              <w:rPr>
                <w:sz w:val="26"/>
                <w:szCs w:val="26"/>
                <w:lang w:val="nl-NL"/>
              </w:rPr>
              <w:t>5</w:t>
            </w:r>
          </w:p>
        </w:tc>
        <w:tc>
          <w:tcPr>
            <w:tcW w:w="1276" w:type="dxa"/>
            <w:vAlign w:val="center"/>
          </w:tcPr>
          <w:p w:rsidR="00D81366" w:rsidRPr="00577A96" w:rsidRDefault="00DA4458" w:rsidP="00D81366">
            <w:pPr>
              <w:spacing w:before="80" w:after="80"/>
              <w:jc w:val="center"/>
              <w:rPr>
                <w:sz w:val="24"/>
                <w:lang w:val="nl-NL"/>
              </w:rPr>
            </w:pPr>
            <w:r>
              <w:rPr>
                <w:sz w:val="24"/>
                <w:lang w:val="nl-NL"/>
              </w:rPr>
              <w:t>2,7</w:t>
            </w:r>
          </w:p>
        </w:tc>
        <w:tc>
          <w:tcPr>
            <w:tcW w:w="992" w:type="dxa"/>
            <w:vAlign w:val="center"/>
          </w:tcPr>
          <w:p w:rsidR="00D81366" w:rsidRPr="00577A96" w:rsidRDefault="00DA4458" w:rsidP="00D81366">
            <w:pPr>
              <w:spacing w:before="80" w:after="80"/>
              <w:jc w:val="center"/>
              <w:rPr>
                <w:sz w:val="24"/>
                <w:lang w:val="nl-NL"/>
              </w:rPr>
            </w:pPr>
            <w:r>
              <w:rPr>
                <w:sz w:val="24"/>
                <w:lang w:val="nl-NL"/>
              </w:rPr>
              <w:t>Không đ</w:t>
            </w:r>
            <w:r w:rsidRPr="00577A96">
              <w:rPr>
                <w:sz w:val="24"/>
                <w:lang w:val="nl-NL"/>
              </w:rPr>
              <w:t>ạt</w:t>
            </w:r>
          </w:p>
        </w:tc>
        <w:tc>
          <w:tcPr>
            <w:tcW w:w="993" w:type="dxa"/>
            <w:vAlign w:val="center"/>
          </w:tcPr>
          <w:p w:rsidR="00D81366" w:rsidRPr="001C60A7" w:rsidRDefault="00BE5774" w:rsidP="00D81366">
            <w:pPr>
              <w:spacing w:before="80" w:after="80"/>
              <w:jc w:val="center"/>
              <w:rPr>
                <w:sz w:val="24"/>
              </w:rPr>
            </w:pPr>
            <w:r>
              <w:rPr>
                <w:sz w:val="24"/>
              </w:rPr>
              <w:t>50,9</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vi-VN"/>
              </w:rPr>
            </w:pPr>
          </w:p>
        </w:tc>
        <w:tc>
          <w:tcPr>
            <w:tcW w:w="4111" w:type="dxa"/>
            <w:shd w:val="clear" w:color="auto" w:fill="auto"/>
            <w:vAlign w:val="center"/>
          </w:tcPr>
          <w:p w:rsidR="00D81366" w:rsidRPr="002A1A22" w:rsidRDefault="00D81366" w:rsidP="00AD5CFE">
            <w:pPr>
              <w:spacing w:line="270" w:lineRule="exact"/>
              <w:rPr>
                <w:color w:val="000000"/>
                <w:sz w:val="24"/>
                <w:szCs w:val="26"/>
                <w:lang w:val="nl-NL" w:eastAsia="vi-VN"/>
              </w:rPr>
            </w:pPr>
            <w:r>
              <w:rPr>
                <w:color w:val="000000"/>
                <w:sz w:val="24"/>
                <w:szCs w:val="26"/>
                <w:lang w:val="nl-NL" w:eastAsia="vi-VN"/>
              </w:rPr>
              <w:t xml:space="preserve">Duy trì diện tích đã chuyển đổi </w:t>
            </w:r>
          </w:p>
        </w:tc>
        <w:tc>
          <w:tcPr>
            <w:tcW w:w="1276" w:type="dxa"/>
            <w:shd w:val="clear" w:color="auto" w:fill="auto"/>
            <w:vAlign w:val="center"/>
          </w:tcPr>
          <w:p w:rsidR="00D81366" w:rsidRPr="00577A96" w:rsidRDefault="00D81366" w:rsidP="00D81366">
            <w:pPr>
              <w:spacing w:line="270" w:lineRule="exact"/>
              <w:jc w:val="center"/>
              <w:rPr>
                <w:color w:val="000000"/>
                <w:sz w:val="26"/>
                <w:szCs w:val="26"/>
                <w:lang w:val="nl-NL" w:eastAsia="vi-VN"/>
              </w:rPr>
            </w:pPr>
            <w:r>
              <w:rPr>
                <w:color w:val="000000"/>
                <w:sz w:val="26"/>
                <w:szCs w:val="26"/>
                <w:lang w:val="nl-NL" w:eastAsia="vi-VN"/>
              </w:rPr>
              <w:t>Ha</w:t>
            </w:r>
          </w:p>
        </w:tc>
        <w:tc>
          <w:tcPr>
            <w:tcW w:w="1134" w:type="dxa"/>
            <w:vAlign w:val="center"/>
          </w:tcPr>
          <w:p w:rsidR="00D81366" w:rsidRPr="007E0BC2" w:rsidRDefault="007E0BC2" w:rsidP="00D81366">
            <w:pPr>
              <w:ind w:right="57"/>
              <w:jc w:val="center"/>
              <w:rPr>
                <w:sz w:val="26"/>
                <w:szCs w:val="26"/>
                <w:lang w:val="nl-NL"/>
              </w:rPr>
            </w:pPr>
            <w:r w:rsidRPr="007E0BC2">
              <w:rPr>
                <w:sz w:val="26"/>
                <w:szCs w:val="26"/>
                <w:lang w:val="nl-NL"/>
              </w:rPr>
              <w:t>35,3</w:t>
            </w:r>
          </w:p>
        </w:tc>
        <w:tc>
          <w:tcPr>
            <w:tcW w:w="1276" w:type="dxa"/>
            <w:vAlign w:val="center"/>
          </w:tcPr>
          <w:p w:rsidR="00D81366" w:rsidRPr="00577A96" w:rsidRDefault="007E0BC2" w:rsidP="00D81366">
            <w:pPr>
              <w:spacing w:before="80" w:after="80"/>
              <w:jc w:val="center"/>
              <w:rPr>
                <w:sz w:val="24"/>
                <w:lang w:val="nl-NL"/>
              </w:rPr>
            </w:pPr>
            <w:r>
              <w:rPr>
                <w:sz w:val="24"/>
                <w:lang w:val="nl-NL"/>
              </w:rPr>
              <w:t>35,3</w:t>
            </w:r>
          </w:p>
        </w:tc>
        <w:tc>
          <w:tcPr>
            <w:tcW w:w="992" w:type="dxa"/>
            <w:vAlign w:val="center"/>
          </w:tcPr>
          <w:p w:rsidR="00D81366" w:rsidRPr="00577A96" w:rsidRDefault="00D81366" w:rsidP="00D81366">
            <w:pPr>
              <w:spacing w:before="80" w:after="80"/>
              <w:jc w:val="center"/>
              <w:rPr>
                <w:sz w:val="24"/>
                <w:lang w:val="nl-NL"/>
              </w:rPr>
            </w:pPr>
            <w:r>
              <w:rPr>
                <w:sz w:val="24"/>
                <w:lang w:val="nl-NL"/>
              </w:rPr>
              <w:t>Đạt</w:t>
            </w:r>
          </w:p>
        </w:tc>
        <w:tc>
          <w:tcPr>
            <w:tcW w:w="993" w:type="dxa"/>
            <w:vAlign w:val="center"/>
          </w:tcPr>
          <w:p w:rsidR="00D81366" w:rsidRPr="0051518D" w:rsidRDefault="00F41333" w:rsidP="00D81366">
            <w:pPr>
              <w:spacing w:before="80" w:after="80"/>
              <w:jc w:val="center"/>
              <w:rPr>
                <w:sz w:val="24"/>
              </w:rPr>
            </w:pPr>
            <w:r>
              <w:rPr>
                <w:sz w:val="24"/>
              </w:rPr>
              <w:t>117,67</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8</w:t>
            </w:r>
          </w:p>
        </w:tc>
        <w:tc>
          <w:tcPr>
            <w:tcW w:w="4111" w:type="dxa"/>
            <w:shd w:val="clear" w:color="auto" w:fill="auto"/>
            <w:vAlign w:val="center"/>
          </w:tcPr>
          <w:p w:rsidR="00D81366" w:rsidRPr="00A62BFA" w:rsidRDefault="00D81366" w:rsidP="00D81366">
            <w:pPr>
              <w:spacing w:line="270" w:lineRule="exact"/>
              <w:rPr>
                <w:sz w:val="26"/>
                <w:szCs w:val="26"/>
                <w:lang w:val="nl-NL"/>
              </w:rPr>
            </w:pPr>
            <w:r w:rsidRPr="00A62BFA">
              <w:rPr>
                <w:sz w:val="26"/>
                <w:szCs w:val="26"/>
                <w:lang w:val="nl-NL" w:eastAsia="vi-VN"/>
              </w:rPr>
              <w:t>Đàn lợn</w:t>
            </w:r>
          </w:p>
        </w:tc>
        <w:tc>
          <w:tcPr>
            <w:tcW w:w="1276" w:type="dxa"/>
            <w:shd w:val="clear" w:color="auto" w:fill="auto"/>
            <w:vAlign w:val="center"/>
          </w:tcPr>
          <w:p w:rsidR="00D81366" w:rsidRPr="00577A96" w:rsidRDefault="00D81366" w:rsidP="00D81366">
            <w:pPr>
              <w:jc w:val="center"/>
              <w:rPr>
                <w:sz w:val="26"/>
                <w:szCs w:val="26"/>
                <w:lang w:val="nl-NL"/>
              </w:rPr>
            </w:pPr>
            <w:r w:rsidRPr="00577A96">
              <w:rPr>
                <w:color w:val="000000"/>
                <w:sz w:val="26"/>
                <w:szCs w:val="26"/>
                <w:lang w:val="nl-NL" w:eastAsia="vi-VN"/>
              </w:rPr>
              <w:t>con</w:t>
            </w:r>
          </w:p>
        </w:tc>
        <w:tc>
          <w:tcPr>
            <w:tcW w:w="1134" w:type="dxa"/>
            <w:vAlign w:val="center"/>
          </w:tcPr>
          <w:p w:rsidR="00D81366" w:rsidRPr="00577A96" w:rsidRDefault="00D81366" w:rsidP="009B5C20">
            <w:pPr>
              <w:ind w:right="57"/>
              <w:jc w:val="center"/>
              <w:rPr>
                <w:sz w:val="26"/>
                <w:szCs w:val="26"/>
                <w:lang w:val="nl-NL"/>
              </w:rPr>
            </w:pPr>
            <w:r>
              <w:rPr>
                <w:sz w:val="26"/>
                <w:szCs w:val="26"/>
                <w:lang w:val="nl-NL"/>
              </w:rPr>
              <w:t>2</w:t>
            </w:r>
            <w:r w:rsidR="009B5C20">
              <w:rPr>
                <w:sz w:val="26"/>
                <w:szCs w:val="26"/>
                <w:lang w:val="nl-NL"/>
              </w:rPr>
              <w:t>5</w:t>
            </w:r>
            <w:r>
              <w:rPr>
                <w:sz w:val="26"/>
                <w:szCs w:val="26"/>
                <w:lang w:val="nl-NL"/>
              </w:rPr>
              <w:t>.500</w:t>
            </w:r>
          </w:p>
        </w:tc>
        <w:tc>
          <w:tcPr>
            <w:tcW w:w="1276" w:type="dxa"/>
            <w:vAlign w:val="center"/>
          </w:tcPr>
          <w:p w:rsidR="00D81366" w:rsidRPr="00577A96" w:rsidRDefault="009B5C20" w:rsidP="00D81366">
            <w:pPr>
              <w:spacing w:before="80" w:after="80"/>
              <w:jc w:val="center"/>
              <w:rPr>
                <w:sz w:val="24"/>
                <w:lang w:val="nl-NL"/>
              </w:rPr>
            </w:pPr>
            <w:r>
              <w:rPr>
                <w:sz w:val="24"/>
                <w:lang w:val="nl-NL"/>
              </w:rPr>
              <w:t>21.246</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Không đạt</w:t>
            </w:r>
          </w:p>
        </w:tc>
        <w:tc>
          <w:tcPr>
            <w:tcW w:w="993" w:type="dxa"/>
            <w:vAlign w:val="center"/>
          </w:tcPr>
          <w:p w:rsidR="00D81366" w:rsidRPr="00E77F95" w:rsidRDefault="006E01DF" w:rsidP="00D81366">
            <w:pPr>
              <w:spacing w:before="80" w:after="80"/>
              <w:jc w:val="center"/>
              <w:rPr>
                <w:sz w:val="24"/>
              </w:rPr>
            </w:pPr>
            <w:r>
              <w:rPr>
                <w:sz w:val="24"/>
              </w:rPr>
              <w:t>144,55</w:t>
            </w:r>
          </w:p>
        </w:tc>
      </w:tr>
      <w:tr w:rsidR="00D81366" w:rsidRPr="00577A96" w:rsidTr="00502422">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A62BFA" w:rsidRDefault="00D81366" w:rsidP="009B5C20">
            <w:pPr>
              <w:spacing w:line="270" w:lineRule="exact"/>
              <w:rPr>
                <w:sz w:val="26"/>
                <w:szCs w:val="26"/>
                <w:lang w:val="nl-NL"/>
              </w:rPr>
            </w:pPr>
            <w:r w:rsidRPr="00A62BFA">
              <w:rPr>
                <w:sz w:val="26"/>
                <w:szCs w:val="26"/>
                <w:lang w:val="nl-NL" w:eastAsia="vi-VN"/>
              </w:rPr>
              <w:t xml:space="preserve">+ Đàn lợn hiện có </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con</w:t>
            </w:r>
          </w:p>
        </w:tc>
        <w:tc>
          <w:tcPr>
            <w:tcW w:w="1134" w:type="dxa"/>
            <w:vAlign w:val="center"/>
          </w:tcPr>
          <w:p w:rsidR="00D81366" w:rsidRPr="00577A96" w:rsidRDefault="009B5C20" w:rsidP="009B5C20">
            <w:pPr>
              <w:ind w:right="57"/>
              <w:jc w:val="center"/>
              <w:rPr>
                <w:sz w:val="26"/>
                <w:szCs w:val="26"/>
                <w:lang w:val="nl-NL"/>
              </w:rPr>
            </w:pPr>
            <w:r>
              <w:rPr>
                <w:sz w:val="26"/>
                <w:szCs w:val="26"/>
                <w:lang w:val="nl-NL"/>
              </w:rPr>
              <w:t>5.500</w:t>
            </w:r>
          </w:p>
        </w:tc>
        <w:tc>
          <w:tcPr>
            <w:tcW w:w="1276" w:type="dxa"/>
            <w:vAlign w:val="center"/>
          </w:tcPr>
          <w:p w:rsidR="00D81366" w:rsidRPr="00577A96" w:rsidRDefault="009B5C20" w:rsidP="00D81366">
            <w:pPr>
              <w:spacing w:before="80" w:after="80"/>
              <w:jc w:val="center"/>
              <w:rPr>
                <w:sz w:val="24"/>
                <w:lang w:val="nl-NL"/>
              </w:rPr>
            </w:pPr>
            <w:r>
              <w:rPr>
                <w:sz w:val="24"/>
                <w:lang w:val="nl-NL"/>
              </w:rPr>
              <w:t>4.631</w:t>
            </w:r>
          </w:p>
        </w:tc>
        <w:tc>
          <w:tcPr>
            <w:tcW w:w="992" w:type="dxa"/>
            <w:vAlign w:val="center"/>
          </w:tcPr>
          <w:p w:rsidR="00D81366" w:rsidRPr="00577A96" w:rsidRDefault="00D81366" w:rsidP="00D81366">
            <w:pPr>
              <w:spacing w:before="80" w:after="80"/>
              <w:jc w:val="center"/>
              <w:rPr>
                <w:sz w:val="24"/>
                <w:lang w:val="nl-NL"/>
              </w:rPr>
            </w:pPr>
            <w:r>
              <w:rPr>
                <w:sz w:val="24"/>
                <w:lang w:val="nl-NL"/>
              </w:rPr>
              <w:t>Không đ</w:t>
            </w:r>
            <w:r w:rsidRPr="00577A96">
              <w:rPr>
                <w:sz w:val="24"/>
                <w:lang w:val="nl-NL"/>
              </w:rPr>
              <w:t>ạt</w:t>
            </w:r>
          </w:p>
        </w:tc>
        <w:tc>
          <w:tcPr>
            <w:tcW w:w="993" w:type="dxa"/>
            <w:vAlign w:val="center"/>
          </w:tcPr>
          <w:p w:rsidR="00D81366" w:rsidRPr="00E77F95" w:rsidRDefault="006E01DF" w:rsidP="00D81366">
            <w:pPr>
              <w:spacing w:before="80" w:after="80"/>
              <w:jc w:val="center"/>
              <w:rPr>
                <w:sz w:val="24"/>
              </w:rPr>
            </w:pPr>
            <w:r>
              <w:rPr>
                <w:sz w:val="24"/>
              </w:rPr>
              <w:t>101,98</w:t>
            </w:r>
          </w:p>
        </w:tc>
      </w:tr>
      <w:tr w:rsidR="00D81366" w:rsidRPr="00577A96" w:rsidTr="00502422">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A62BFA" w:rsidRDefault="00D81366" w:rsidP="00D81366">
            <w:pPr>
              <w:spacing w:line="270" w:lineRule="exact"/>
              <w:rPr>
                <w:sz w:val="26"/>
                <w:szCs w:val="26"/>
                <w:lang w:val="nl-NL"/>
              </w:rPr>
            </w:pPr>
            <w:r w:rsidRPr="00A62BFA">
              <w:rPr>
                <w:sz w:val="26"/>
                <w:szCs w:val="26"/>
                <w:lang w:val="nl-NL" w:eastAsia="vi-VN"/>
              </w:rPr>
              <w:t>+ Số lợn xuất bán, giết thịt</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con</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2</w:t>
            </w:r>
            <w:r>
              <w:rPr>
                <w:sz w:val="26"/>
                <w:szCs w:val="26"/>
                <w:lang w:val="nl-NL"/>
              </w:rPr>
              <w:t>0</w:t>
            </w:r>
            <w:r w:rsidRPr="00577A96">
              <w:rPr>
                <w:sz w:val="26"/>
                <w:szCs w:val="26"/>
                <w:lang w:val="nl-NL"/>
              </w:rPr>
              <w:t>.000</w:t>
            </w:r>
          </w:p>
        </w:tc>
        <w:tc>
          <w:tcPr>
            <w:tcW w:w="1276" w:type="dxa"/>
            <w:vAlign w:val="center"/>
          </w:tcPr>
          <w:p w:rsidR="00D81366" w:rsidRPr="00577A96" w:rsidRDefault="009B5C20" w:rsidP="00D81366">
            <w:pPr>
              <w:spacing w:before="80" w:after="80"/>
              <w:jc w:val="center"/>
              <w:rPr>
                <w:sz w:val="24"/>
                <w:lang w:val="nl-NL"/>
              </w:rPr>
            </w:pPr>
            <w:r>
              <w:rPr>
                <w:sz w:val="24"/>
                <w:lang w:val="nl-NL"/>
              </w:rPr>
              <w:t>16.615</w:t>
            </w:r>
          </w:p>
        </w:tc>
        <w:tc>
          <w:tcPr>
            <w:tcW w:w="992" w:type="dxa"/>
            <w:vAlign w:val="center"/>
          </w:tcPr>
          <w:p w:rsidR="00D81366" w:rsidRPr="00577A96" w:rsidRDefault="00D81366" w:rsidP="00D81366">
            <w:pPr>
              <w:spacing w:before="80" w:after="80"/>
              <w:jc w:val="center"/>
              <w:rPr>
                <w:sz w:val="24"/>
                <w:lang w:val="nl-NL"/>
              </w:rPr>
            </w:pPr>
            <w:r>
              <w:rPr>
                <w:sz w:val="24"/>
                <w:lang w:val="nl-NL"/>
              </w:rPr>
              <w:t>Không đ</w:t>
            </w:r>
            <w:r w:rsidRPr="00577A96">
              <w:rPr>
                <w:sz w:val="24"/>
                <w:lang w:val="nl-NL"/>
              </w:rPr>
              <w:t>ạt</w:t>
            </w:r>
          </w:p>
        </w:tc>
        <w:tc>
          <w:tcPr>
            <w:tcW w:w="993" w:type="dxa"/>
            <w:vAlign w:val="center"/>
          </w:tcPr>
          <w:p w:rsidR="00D81366" w:rsidRPr="00E77F95" w:rsidRDefault="006E01DF" w:rsidP="00D81366">
            <w:pPr>
              <w:spacing w:before="80" w:after="80"/>
              <w:jc w:val="center"/>
              <w:rPr>
                <w:sz w:val="24"/>
              </w:rPr>
            </w:pPr>
            <w:r>
              <w:rPr>
                <w:sz w:val="24"/>
              </w:rPr>
              <w:t>163,58</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9</w:t>
            </w:r>
          </w:p>
        </w:tc>
        <w:tc>
          <w:tcPr>
            <w:tcW w:w="4111" w:type="dxa"/>
            <w:shd w:val="clear" w:color="auto" w:fill="auto"/>
            <w:vAlign w:val="center"/>
          </w:tcPr>
          <w:p w:rsidR="00D81366" w:rsidRPr="00A62BFA" w:rsidRDefault="00D81366" w:rsidP="00D81366">
            <w:pPr>
              <w:spacing w:line="270" w:lineRule="exact"/>
              <w:rPr>
                <w:sz w:val="26"/>
                <w:szCs w:val="26"/>
                <w:lang w:val="nl-NL"/>
              </w:rPr>
            </w:pPr>
            <w:r w:rsidRPr="00A62BFA">
              <w:rPr>
                <w:bCs/>
                <w:sz w:val="26"/>
                <w:szCs w:val="26"/>
                <w:lang w:val="nl-NL" w:eastAsia="vi-VN"/>
              </w:rPr>
              <w:t>Đàn gia cầm</w:t>
            </w:r>
          </w:p>
        </w:tc>
        <w:tc>
          <w:tcPr>
            <w:tcW w:w="1276" w:type="dxa"/>
            <w:shd w:val="clear" w:color="auto" w:fill="auto"/>
            <w:vAlign w:val="center"/>
          </w:tcPr>
          <w:p w:rsidR="00D81366" w:rsidRPr="00577A96" w:rsidRDefault="00D81366" w:rsidP="00D81366">
            <w:pPr>
              <w:jc w:val="center"/>
              <w:rPr>
                <w:sz w:val="26"/>
                <w:szCs w:val="26"/>
                <w:lang w:val="nl-NL"/>
              </w:rPr>
            </w:pPr>
          </w:p>
        </w:tc>
        <w:tc>
          <w:tcPr>
            <w:tcW w:w="1134" w:type="dxa"/>
            <w:vAlign w:val="center"/>
          </w:tcPr>
          <w:p w:rsidR="00D81366" w:rsidRPr="00A62BFA" w:rsidRDefault="009B5C20" w:rsidP="00D81366">
            <w:pPr>
              <w:ind w:right="57"/>
              <w:jc w:val="center"/>
              <w:rPr>
                <w:sz w:val="26"/>
                <w:szCs w:val="26"/>
                <w:lang w:val="nl-NL"/>
              </w:rPr>
            </w:pPr>
            <w:r>
              <w:rPr>
                <w:sz w:val="26"/>
                <w:szCs w:val="26"/>
                <w:lang w:val="nl-NL"/>
              </w:rPr>
              <w:t>215.800</w:t>
            </w:r>
          </w:p>
        </w:tc>
        <w:tc>
          <w:tcPr>
            <w:tcW w:w="1276" w:type="dxa"/>
            <w:vAlign w:val="center"/>
          </w:tcPr>
          <w:p w:rsidR="00D81366" w:rsidRPr="00577A96" w:rsidRDefault="009B5C20" w:rsidP="00D81366">
            <w:pPr>
              <w:spacing w:before="80" w:after="80"/>
              <w:jc w:val="center"/>
              <w:rPr>
                <w:sz w:val="24"/>
                <w:lang w:val="nl-NL"/>
              </w:rPr>
            </w:pPr>
            <w:r>
              <w:rPr>
                <w:sz w:val="24"/>
                <w:lang w:val="nl-NL"/>
              </w:rPr>
              <w:t>310.735</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Vượt</w:t>
            </w:r>
          </w:p>
        </w:tc>
        <w:tc>
          <w:tcPr>
            <w:tcW w:w="993" w:type="dxa"/>
            <w:vAlign w:val="center"/>
          </w:tcPr>
          <w:p w:rsidR="00D81366" w:rsidRPr="00E77F95" w:rsidRDefault="006E01DF" w:rsidP="00D81366">
            <w:pPr>
              <w:spacing w:before="80" w:after="80"/>
              <w:jc w:val="center"/>
              <w:rPr>
                <w:sz w:val="24"/>
              </w:rPr>
            </w:pPr>
            <w:r>
              <w:rPr>
                <w:sz w:val="24"/>
              </w:rPr>
              <w:t>142,11</w:t>
            </w:r>
          </w:p>
        </w:tc>
      </w:tr>
      <w:tr w:rsidR="00D81366" w:rsidRPr="00577A96" w:rsidTr="00502422">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A62BFA" w:rsidRDefault="00D81366" w:rsidP="00D81366">
            <w:pPr>
              <w:spacing w:line="270" w:lineRule="exact"/>
              <w:rPr>
                <w:sz w:val="26"/>
                <w:szCs w:val="26"/>
                <w:lang w:val="nl-NL"/>
              </w:rPr>
            </w:pPr>
            <w:r w:rsidRPr="00A62BFA">
              <w:rPr>
                <w:sz w:val="26"/>
                <w:szCs w:val="26"/>
                <w:lang w:val="nl-NL" w:eastAsia="vi-VN"/>
              </w:rPr>
              <w:t>+ Số con hiện có</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con</w:t>
            </w:r>
          </w:p>
        </w:tc>
        <w:tc>
          <w:tcPr>
            <w:tcW w:w="1134" w:type="dxa"/>
            <w:vAlign w:val="center"/>
          </w:tcPr>
          <w:p w:rsidR="00D81366" w:rsidRPr="00A62BFA" w:rsidRDefault="009B5C20" w:rsidP="00D81366">
            <w:pPr>
              <w:ind w:right="57"/>
              <w:jc w:val="center"/>
              <w:rPr>
                <w:sz w:val="26"/>
                <w:szCs w:val="26"/>
                <w:lang w:val="nl-NL"/>
              </w:rPr>
            </w:pPr>
            <w:r>
              <w:rPr>
                <w:sz w:val="26"/>
                <w:szCs w:val="26"/>
                <w:lang w:val="nl-NL"/>
              </w:rPr>
              <w:t>92.000</w:t>
            </w:r>
          </w:p>
        </w:tc>
        <w:tc>
          <w:tcPr>
            <w:tcW w:w="1276" w:type="dxa"/>
            <w:vAlign w:val="center"/>
          </w:tcPr>
          <w:p w:rsidR="00D81366" w:rsidRPr="00577A96" w:rsidRDefault="009B5C20" w:rsidP="00D81366">
            <w:pPr>
              <w:spacing w:before="80" w:after="80"/>
              <w:jc w:val="center"/>
              <w:rPr>
                <w:sz w:val="24"/>
                <w:lang w:val="nl-NL"/>
              </w:rPr>
            </w:pPr>
            <w:r>
              <w:rPr>
                <w:sz w:val="24"/>
                <w:lang w:val="nl-NL"/>
              </w:rPr>
              <w:t>113.150</w:t>
            </w:r>
          </w:p>
        </w:tc>
        <w:tc>
          <w:tcPr>
            <w:tcW w:w="992" w:type="dxa"/>
            <w:vAlign w:val="center"/>
          </w:tcPr>
          <w:p w:rsidR="00D81366" w:rsidRPr="00577A96" w:rsidRDefault="00D81366" w:rsidP="00D81366">
            <w:pPr>
              <w:spacing w:before="80" w:after="80"/>
              <w:jc w:val="center"/>
              <w:rPr>
                <w:sz w:val="24"/>
                <w:lang w:val="nl-NL"/>
              </w:rPr>
            </w:pPr>
            <w:r>
              <w:rPr>
                <w:sz w:val="24"/>
                <w:lang w:val="nl-NL"/>
              </w:rPr>
              <w:t>Vượt</w:t>
            </w:r>
          </w:p>
        </w:tc>
        <w:tc>
          <w:tcPr>
            <w:tcW w:w="993" w:type="dxa"/>
            <w:vAlign w:val="center"/>
          </w:tcPr>
          <w:p w:rsidR="00D81366" w:rsidRPr="00E77F95" w:rsidRDefault="006E01DF" w:rsidP="00D81366">
            <w:pPr>
              <w:spacing w:before="80" w:after="80"/>
              <w:jc w:val="center"/>
              <w:rPr>
                <w:sz w:val="24"/>
              </w:rPr>
            </w:pPr>
            <w:r>
              <w:rPr>
                <w:sz w:val="24"/>
              </w:rPr>
              <w:t>106,1</w:t>
            </w:r>
          </w:p>
        </w:tc>
      </w:tr>
      <w:tr w:rsidR="00D81366" w:rsidRPr="00577A96" w:rsidTr="00502422">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A62BFA" w:rsidRDefault="00D81366" w:rsidP="00D81366">
            <w:pPr>
              <w:spacing w:line="270" w:lineRule="exact"/>
              <w:rPr>
                <w:sz w:val="26"/>
                <w:szCs w:val="26"/>
                <w:lang w:val="nl-NL"/>
              </w:rPr>
            </w:pPr>
            <w:r w:rsidRPr="00A62BFA">
              <w:rPr>
                <w:sz w:val="26"/>
                <w:szCs w:val="26"/>
                <w:lang w:val="nl-NL" w:eastAsia="vi-VN"/>
              </w:rPr>
              <w:t>+ Số con xuất bán, giết thịt</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con</w:t>
            </w:r>
          </w:p>
        </w:tc>
        <w:tc>
          <w:tcPr>
            <w:tcW w:w="1134" w:type="dxa"/>
            <w:vAlign w:val="center"/>
          </w:tcPr>
          <w:p w:rsidR="00D81366" w:rsidRPr="00A62BFA" w:rsidRDefault="009B5C20" w:rsidP="00D81366">
            <w:pPr>
              <w:ind w:right="57"/>
              <w:jc w:val="center"/>
              <w:rPr>
                <w:sz w:val="26"/>
                <w:szCs w:val="26"/>
                <w:lang w:val="nl-NL"/>
              </w:rPr>
            </w:pPr>
            <w:r>
              <w:rPr>
                <w:sz w:val="26"/>
                <w:szCs w:val="26"/>
                <w:lang w:val="nl-NL"/>
              </w:rPr>
              <w:t>123.800</w:t>
            </w:r>
          </w:p>
        </w:tc>
        <w:tc>
          <w:tcPr>
            <w:tcW w:w="1276" w:type="dxa"/>
            <w:vAlign w:val="center"/>
          </w:tcPr>
          <w:p w:rsidR="00D81366" w:rsidRPr="00577A96" w:rsidRDefault="009B5C20" w:rsidP="00D81366">
            <w:pPr>
              <w:spacing w:before="80" w:after="80"/>
              <w:jc w:val="center"/>
              <w:rPr>
                <w:sz w:val="24"/>
                <w:lang w:val="nl-NL"/>
              </w:rPr>
            </w:pPr>
            <w:r>
              <w:rPr>
                <w:sz w:val="24"/>
                <w:lang w:val="nl-NL"/>
              </w:rPr>
              <w:t>197.585</w:t>
            </w:r>
          </w:p>
        </w:tc>
        <w:tc>
          <w:tcPr>
            <w:tcW w:w="992" w:type="dxa"/>
            <w:vAlign w:val="center"/>
          </w:tcPr>
          <w:p w:rsidR="00D81366" w:rsidRPr="00577A96" w:rsidRDefault="00D81366" w:rsidP="00D81366">
            <w:pPr>
              <w:spacing w:before="80" w:after="80"/>
              <w:jc w:val="center"/>
              <w:rPr>
                <w:sz w:val="24"/>
                <w:lang w:val="nl-NL"/>
              </w:rPr>
            </w:pPr>
            <w:r>
              <w:rPr>
                <w:sz w:val="24"/>
                <w:lang w:val="nl-NL"/>
              </w:rPr>
              <w:t>Vượt</w:t>
            </w:r>
          </w:p>
        </w:tc>
        <w:tc>
          <w:tcPr>
            <w:tcW w:w="993" w:type="dxa"/>
            <w:vAlign w:val="center"/>
          </w:tcPr>
          <w:p w:rsidR="00D81366" w:rsidRPr="00A62BFA" w:rsidRDefault="006E01DF" w:rsidP="00D81366">
            <w:pPr>
              <w:spacing w:before="80" w:after="80"/>
              <w:jc w:val="center"/>
              <w:rPr>
                <w:sz w:val="24"/>
              </w:rPr>
            </w:pPr>
            <w:r>
              <w:rPr>
                <w:sz w:val="24"/>
              </w:rPr>
              <w:t>176,4</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10</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bCs/>
                <w:color w:val="000000"/>
                <w:sz w:val="26"/>
                <w:szCs w:val="26"/>
                <w:lang w:val="nl-NL" w:eastAsia="vi-VN"/>
              </w:rPr>
              <w:t>Đối với đàn đại gia súc</w:t>
            </w:r>
          </w:p>
        </w:tc>
        <w:tc>
          <w:tcPr>
            <w:tcW w:w="1276" w:type="dxa"/>
            <w:shd w:val="clear" w:color="auto" w:fill="auto"/>
            <w:vAlign w:val="center"/>
          </w:tcPr>
          <w:p w:rsidR="00D81366" w:rsidRPr="00577A96" w:rsidRDefault="00D81366" w:rsidP="00D81366">
            <w:pPr>
              <w:jc w:val="center"/>
              <w:rPr>
                <w:sz w:val="26"/>
                <w:szCs w:val="26"/>
                <w:lang w:val="nl-NL"/>
              </w:rPr>
            </w:pPr>
          </w:p>
        </w:tc>
        <w:tc>
          <w:tcPr>
            <w:tcW w:w="1134" w:type="dxa"/>
            <w:vAlign w:val="center"/>
          </w:tcPr>
          <w:p w:rsidR="00D81366" w:rsidRPr="00A62BFA" w:rsidRDefault="00003C60" w:rsidP="00D81366">
            <w:pPr>
              <w:ind w:right="57"/>
              <w:jc w:val="center"/>
              <w:rPr>
                <w:sz w:val="26"/>
                <w:szCs w:val="26"/>
                <w:lang w:val="nl-NL"/>
              </w:rPr>
            </w:pPr>
            <w:r>
              <w:rPr>
                <w:sz w:val="26"/>
                <w:szCs w:val="26"/>
                <w:lang w:val="nl-NL"/>
              </w:rPr>
              <w:t>836</w:t>
            </w:r>
          </w:p>
        </w:tc>
        <w:tc>
          <w:tcPr>
            <w:tcW w:w="1276" w:type="dxa"/>
            <w:vAlign w:val="center"/>
          </w:tcPr>
          <w:p w:rsidR="00D81366" w:rsidRPr="00577A96" w:rsidRDefault="00003C60" w:rsidP="00D81366">
            <w:pPr>
              <w:spacing w:before="80" w:after="80"/>
              <w:jc w:val="center"/>
              <w:rPr>
                <w:sz w:val="24"/>
                <w:lang w:val="nl-NL"/>
              </w:rPr>
            </w:pPr>
            <w:r>
              <w:rPr>
                <w:sz w:val="24"/>
                <w:lang w:val="nl-NL"/>
              </w:rPr>
              <w:t>872</w:t>
            </w:r>
          </w:p>
        </w:tc>
        <w:tc>
          <w:tcPr>
            <w:tcW w:w="992" w:type="dxa"/>
            <w:vAlign w:val="center"/>
          </w:tcPr>
          <w:p w:rsidR="00D81366" w:rsidRPr="00577A96" w:rsidRDefault="00003C60" w:rsidP="00D81366">
            <w:pPr>
              <w:spacing w:before="80" w:after="80"/>
              <w:jc w:val="center"/>
              <w:rPr>
                <w:sz w:val="24"/>
                <w:lang w:val="nl-NL"/>
              </w:rPr>
            </w:pPr>
            <w:r>
              <w:rPr>
                <w:sz w:val="24"/>
                <w:lang w:val="nl-NL"/>
              </w:rPr>
              <w:t>Vượt</w:t>
            </w:r>
          </w:p>
        </w:tc>
        <w:tc>
          <w:tcPr>
            <w:tcW w:w="993" w:type="dxa"/>
            <w:vAlign w:val="center"/>
          </w:tcPr>
          <w:p w:rsidR="00D81366" w:rsidRPr="00A62BFA" w:rsidRDefault="006E01DF" w:rsidP="00D81366">
            <w:pPr>
              <w:spacing w:before="80" w:after="80"/>
              <w:jc w:val="center"/>
              <w:rPr>
                <w:sz w:val="24"/>
              </w:rPr>
            </w:pPr>
            <w:r>
              <w:rPr>
                <w:sz w:val="24"/>
              </w:rPr>
              <w:t>62,82</w:t>
            </w:r>
          </w:p>
        </w:tc>
      </w:tr>
      <w:tr w:rsidR="00D81366" w:rsidRPr="00577A96" w:rsidTr="00502422">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 Tổng đàn trâu</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con</w:t>
            </w:r>
          </w:p>
        </w:tc>
        <w:tc>
          <w:tcPr>
            <w:tcW w:w="1134" w:type="dxa"/>
            <w:vAlign w:val="center"/>
          </w:tcPr>
          <w:p w:rsidR="00D81366" w:rsidRPr="00A62BFA" w:rsidRDefault="009B5C20" w:rsidP="00D81366">
            <w:pPr>
              <w:ind w:right="57"/>
              <w:jc w:val="center"/>
              <w:rPr>
                <w:sz w:val="26"/>
                <w:szCs w:val="26"/>
                <w:lang w:val="nl-NL"/>
              </w:rPr>
            </w:pPr>
            <w:r>
              <w:rPr>
                <w:sz w:val="26"/>
                <w:szCs w:val="26"/>
                <w:lang w:val="nl-NL"/>
              </w:rPr>
              <w:t>450</w:t>
            </w:r>
          </w:p>
        </w:tc>
        <w:tc>
          <w:tcPr>
            <w:tcW w:w="1276" w:type="dxa"/>
            <w:vAlign w:val="center"/>
          </w:tcPr>
          <w:p w:rsidR="00D81366" w:rsidRPr="00577A96" w:rsidRDefault="009B5C20" w:rsidP="00D81366">
            <w:pPr>
              <w:spacing w:before="80" w:after="80"/>
              <w:jc w:val="center"/>
              <w:rPr>
                <w:sz w:val="24"/>
                <w:lang w:val="nl-NL"/>
              </w:rPr>
            </w:pPr>
            <w:r>
              <w:rPr>
                <w:sz w:val="24"/>
                <w:lang w:val="nl-NL"/>
              </w:rPr>
              <w:t>373</w:t>
            </w:r>
          </w:p>
        </w:tc>
        <w:tc>
          <w:tcPr>
            <w:tcW w:w="992" w:type="dxa"/>
            <w:vAlign w:val="center"/>
          </w:tcPr>
          <w:p w:rsidR="00D81366" w:rsidRPr="00577A96" w:rsidRDefault="00D81366" w:rsidP="00D81366">
            <w:pPr>
              <w:jc w:val="center"/>
              <w:rPr>
                <w:lang w:val="nl-NL"/>
              </w:rPr>
            </w:pPr>
            <w:r>
              <w:rPr>
                <w:sz w:val="24"/>
                <w:lang w:val="nl-NL"/>
              </w:rPr>
              <w:t>Không đ</w:t>
            </w:r>
            <w:r w:rsidRPr="00577A96">
              <w:rPr>
                <w:sz w:val="24"/>
                <w:lang w:val="nl-NL"/>
              </w:rPr>
              <w:t>ạt</w:t>
            </w:r>
          </w:p>
        </w:tc>
        <w:tc>
          <w:tcPr>
            <w:tcW w:w="993" w:type="dxa"/>
            <w:vAlign w:val="center"/>
          </w:tcPr>
          <w:p w:rsidR="00D81366" w:rsidRPr="00A62BFA" w:rsidRDefault="006E01DF" w:rsidP="00D81366">
            <w:pPr>
              <w:jc w:val="center"/>
              <w:rPr>
                <w:sz w:val="24"/>
              </w:rPr>
            </w:pPr>
            <w:r>
              <w:rPr>
                <w:sz w:val="24"/>
              </w:rPr>
              <w:t>82,34</w:t>
            </w:r>
          </w:p>
        </w:tc>
      </w:tr>
      <w:tr w:rsidR="00D81366" w:rsidRPr="00577A96" w:rsidTr="00502422">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 Tổng đàn bò</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con</w:t>
            </w:r>
          </w:p>
        </w:tc>
        <w:tc>
          <w:tcPr>
            <w:tcW w:w="1134" w:type="dxa"/>
            <w:vAlign w:val="center"/>
          </w:tcPr>
          <w:p w:rsidR="00D81366" w:rsidRPr="00A62BFA" w:rsidRDefault="009B5C20" w:rsidP="009B5C20">
            <w:pPr>
              <w:ind w:right="57"/>
              <w:jc w:val="center"/>
              <w:rPr>
                <w:sz w:val="26"/>
                <w:szCs w:val="26"/>
                <w:lang w:val="nl-NL"/>
              </w:rPr>
            </w:pPr>
            <w:r>
              <w:rPr>
                <w:sz w:val="26"/>
                <w:szCs w:val="26"/>
                <w:lang w:val="nl-NL"/>
              </w:rPr>
              <w:t>155</w:t>
            </w:r>
          </w:p>
        </w:tc>
        <w:tc>
          <w:tcPr>
            <w:tcW w:w="1276" w:type="dxa"/>
            <w:vAlign w:val="center"/>
          </w:tcPr>
          <w:p w:rsidR="00D81366" w:rsidRPr="00577A96" w:rsidRDefault="009B5C20" w:rsidP="00D81366">
            <w:pPr>
              <w:spacing w:before="80" w:after="80"/>
              <w:jc w:val="center"/>
              <w:rPr>
                <w:sz w:val="24"/>
                <w:lang w:val="nl-NL"/>
              </w:rPr>
            </w:pPr>
            <w:r>
              <w:rPr>
                <w:sz w:val="24"/>
                <w:lang w:val="nl-NL"/>
              </w:rPr>
              <w:t>133</w:t>
            </w:r>
          </w:p>
        </w:tc>
        <w:tc>
          <w:tcPr>
            <w:tcW w:w="992" w:type="dxa"/>
            <w:vAlign w:val="center"/>
          </w:tcPr>
          <w:p w:rsidR="00D81366" w:rsidRPr="00577A96" w:rsidRDefault="009B5C20" w:rsidP="00D81366">
            <w:pPr>
              <w:jc w:val="center"/>
              <w:rPr>
                <w:lang w:val="nl-NL"/>
              </w:rPr>
            </w:pPr>
            <w:r>
              <w:rPr>
                <w:sz w:val="24"/>
                <w:lang w:val="nl-NL"/>
              </w:rPr>
              <w:t>Không đ</w:t>
            </w:r>
            <w:r w:rsidRPr="00577A96">
              <w:rPr>
                <w:sz w:val="24"/>
                <w:lang w:val="nl-NL"/>
              </w:rPr>
              <w:t>ạt</w:t>
            </w:r>
          </w:p>
        </w:tc>
        <w:tc>
          <w:tcPr>
            <w:tcW w:w="993" w:type="dxa"/>
            <w:vAlign w:val="center"/>
          </w:tcPr>
          <w:p w:rsidR="00D81366" w:rsidRPr="00A62BFA" w:rsidRDefault="006E01DF" w:rsidP="00D81366">
            <w:pPr>
              <w:jc w:val="center"/>
              <w:rPr>
                <w:sz w:val="24"/>
              </w:rPr>
            </w:pPr>
            <w:r>
              <w:rPr>
                <w:sz w:val="24"/>
              </w:rPr>
              <w:t>91,1</w:t>
            </w:r>
          </w:p>
        </w:tc>
      </w:tr>
      <w:tr w:rsidR="00D81366" w:rsidRPr="00577A96" w:rsidTr="00502422">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 Tổng đàn ngựa</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con</w:t>
            </w:r>
          </w:p>
        </w:tc>
        <w:tc>
          <w:tcPr>
            <w:tcW w:w="1134" w:type="dxa"/>
            <w:vAlign w:val="center"/>
          </w:tcPr>
          <w:p w:rsidR="00D81366" w:rsidRPr="00A62BFA" w:rsidRDefault="009B5C20" w:rsidP="00D81366">
            <w:pPr>
              <w:ind w:right="57"/>
              <w:jc w:val="center"/>
              <w:rPr>
                <w:sz w:val="26"/>
                <w:szCs w:val="26"/>
                <w:lang w:val="nl-NL"/>
              </w:rPr>
            </w:pPr>
            <w:r>
              <w:rPr>
                <w:sz w:val="26"/>
                <w:szCs w:val="26"/>
                <w:lang w:val="nl-NL"/>
              </w:rPr>
              <w:t>16</w:t>
            </w:r>
          </w:p>
        </w:tc>
        <w:tc>
          <w:tcPr>
            <w:tcW w:w="1276" w:type="dxa"/>
            <w:vAlign w:val="center"/>
          </w:tcPr>
          <w:p w:rsidR="00D81366" w:rsidRPr="00577A96" w:rsidRDefault="009B5C20" w:rsidP="00D81366">
            <w:pPr>
              <w:spacing w:before="80" w:after="80"/>
              <w:jc w:val="center"/>
              <w:rPr>
                <w:sz w:val="24"/>
                <w:lang w:val="nl-NL"/>
              </w:rPr>
            </w:pPr>
            <w:r>
              <w:rPr>
                <w:sz w:val="24"/>
                <w:lang w:val="nl-NL"/>
              </w:rPr>
              <w:t>10</w:t>
            </w:r>
          </w:p>
        </w:tc>
        <w:tc>
          <w:tcPr>
            <w:tcW w:w="992" w:type="dxa"/>
            <w:vAlign w:val="center"/>
          </w:tcPr>
          <w:p w:rsidR="00D81366" w:rsidRPr="00577A96" w:rsidRDefault="00D81366" w:rsidP="00D81366">
            <w:pPr>
              <w:jc w:val="center"/>
              <w:rPr>
                <w:lang w:val="nl-NL"/>
              </w:rPr>
            </w:pPr>
            <w:r>
              <w:rPr>
                <w:sz w:val="24"/>
                <w:lang w:val="nl-NL"/>
              </w:rPr>
              <w:t>Không đ</w:t>
            </w:r>
            <w:r w:rsidRPr="00577A96">
              <w:rPr>
                <w:sz w:val="24"/>
                <w:lang w:val="nl-NL"/>
              </w:rPr>
              <w:t>ạt</w:t>
            </w:r>
          </w:p>
        </w:tc>
        <w:tc>
          <w:tcPr>
            <w:tcW w:w="993" w:type="dxa"/>
            <w:vAlign w:val="center"/>
          </w:tcPr>
          <w:p w:rsidR="00D81366" w:rsidRPr="00A62BFA" w:rsidRDefault="009B5C20" w:rsidP="00D81366">
            <w:pPr>
              <w:jc w:val="center"/>
              <w:rPr>
                <w:sz w:val="24"/>
              </w:rPr>
            </w:pPr>
            <w:r>
              <w:rPr>
                <w:sz w:val="24"/>
              </w:rPr>
              <w:t>62,5</w:t>
            </w:r>
          </w:p>
        </w:tc>
      </w:tr>
      <w:tr w:rsidR="00D81366" w:rsidRPr="00577A96" w:rsidTr="00502422">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Số con xuất bán, giết thịt</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con</w:t>
            </w:r>
          </w:p>
        </w:tc>
        <w:tc>
          <w:tcPr>
            <w:tcW w:w="1134" w:type="dxa"/>
            <w:vAlign w:val="center"/>
          </w:tcPr>
          <w:p w:rsidR="00D81366" w:rsidRPr="00A62BFA" w:rsidRDefault="009B5C20" w:rsidP="00D81366">
            <w:pPr>
              <w:ind w:right="57"/>
              <w:jc w:val="center"/>
              <w:rPr>
                <w:sz w:val="26"/>
                <w:szCs w:val="26"/>
                <w:lang w:val="nl-NL"/>
              </w:rPr>
            </w:pPr>
            <w:r>
              <w:rPr>
                <w:sz w:val="26"/>
                <w:szCs w:val="26"/>
                <w:lang w:val="nl-NL"/>
              </w:rPr>
              <w:t>215</w:t>
            </w:r>
          </w:p>
        </w:tc>
        <w:tc>
          <w:tcPr>
            <w:tcW w:w="1276" w:type="dxa"/>
            <w:vAlign w:val="center"/>
          </w:tcPr>
          <w:p w:rsidR="00D81366" w:rsidRPr="00577A96" w:rsidRDefault="009B5C20" w:rsidP="00D81366">
            <w:pPr>
              <w:spacing w:before="80" w:after="80"/>
              <w:jc w:val="center"/>
              <w:rPr>
                <w:sz w:val="24"/>
                <w:lang w:val="nl-NL"/>
              </w:rPr>
            </w:pPr>
            <w:r>
              <w:rPr>
                <w:sz w:val="24"/>
                <w:lang w:val="nl-NL"/>
              </w:rPr>
              <w:t>356</w:t>
            </w:r>
          </w:p>
        </w:tc>
        <w:tc>
          <w:tcPr>
            <w:tcW w:w="992" w:type="dxa"/>
            <w:vAlign w:val="center"/>
          </w:tcPr>
          <w:p w:rsidR="00D81366" w:rsidRPr="00577A96" w:rsidRDefault="009B5C20" w:rsidP="00D81366">
            <w:pPr>
              <w:spacing w:before="80" w:after="80"/>
              <w:jc w:val="center"/>
              <w:rPr>
                <w:sz w:val="24"/>
                <w:lang w:val="nl-NL"/>
              </w:rPr>
            </w:pPr>
            <w:r>
              <w:rPr>
                <w:sz w:val="24"/>
                <w:lang w:val="nl-NL"/>
              </w:rPr>
              <w:t>Vượt</w:t>
            </w:r>
          </w:p>
        </w:tc>
        <w:tc>
          <w:tcPr>
            <w:tcW w:w="993" w:type="dxa"/>
            <w:vAlign w:val="center"/>
          </w:tcPr>
          <w:p w:rsidR="00D81366" w:rsidRPr="00A62BFA" w:rsidRDefault="006E01DF" w:rsidP="00D81366">
            <w:pPr>
              <w:spacing w:before="80" w:after="80"/>
              <w:jc w:val="center"/>
              <w:rPr>
                <w:sz w:val="24"/>
              </w:rPr>
            </w:pPr>
            <w:r>
              <w:rPr>
                <w:sz w:val="24"/>
              </w:rPr>
              <w:t>46,05</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11</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Tổng đàn dê</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con</w:t>
            </w:r>
          </w:p>
        </w:tc>
        <w:tc>
          <w:tcPr>
            <w:tcW w:w="1134" w:type="dxa"/>
            <w:vAlign w:val="center"/>
          </w:tcPr>
          <w:p w:rsidR="00D81366" w:rsidRPr="00A62BFA" w:rsidRDefault="009B5C20" w:rsidP="00D81366">
            <w:pPr>
              <w:ind w:right="57"/>
              <w:jc w:val="center"/>
              <w:rPr>
                <w:sz w:val="26"/>
                <w:szCs w:val="26"/>
                <w:lang w:val="nl-NL"/>
              </w:rPr>
            </w:pPr>
            <w:r>
              <w:rPr>
                <w:sz w:val="26"/>
                <w:szCs w:val="26"/>
                <w:lang w:val="nl-NL"/>
              </w:rPr>
              <w:t>1.370</w:t>
            </w:r>
          </w:p>
        </w:tc>
        <w:tc>
          <w:tcPr>
            <w:tcW w:w="1276" w:type="dxa"/>
            <w:vAlign w:val="center"/>
          </w:tcPr>
          <w:p w:rsidR="00D81366" w:rsidRPr="00577A96" w:rsidRDefault="009B5C20" w:rsidP="00D81366">
            <w:pPr>
              <w:spacing w:before="80" w:after="80"/>
              <w:jc w:val="center"/>
              <w:rPr>
                <w:sz w:val="24"/>
                <w:lang w:val="nl-NL"/>
              </w:rPr>
            </w:pPr>
            <w:r>
              <w:rPr>
                <w:sz w:val="24"/>
                <w:lang w:val="nl-NL"/>
              </w:rPr>
              <w:t>1.424</w:t>
            </w:r>
          </w:p>
        </w:tc>
        <w:tc>
          <w:tcPr>
            <w:tcW w:w="992" w:type="dxa"/>
            <w:vAlign w:val="center"/>
          </w:tcPr>
          <w:p w:rsidR="00D81366" w:rsidRPr="00577A96" w:rsidRDefault="009B5C20" w:rsidP="00D81366">
            <w:pPr>
              <w:spacing w:before="80" w:after="80"/>
              <w:jc w:val="center"/>
              <w:rPr>
                <w:sz w:val="24"/>
                <w:lang w:val="nl-NL"/>
              </w:rPr>
            </w:pPr>
            <w:r>
              <w:rPr>
                <w:sz w:val="24"/>
                <w:lang w:val="nl-NL"/>
              </w:rPr>
              <w:t>Vượt</w:t>
            </w:r>
          </w:p>
        </w:tc>
        <w:tc>
          <w:tcPr>
            <w:tcW w:w="993" w:type="dxa"/>
            <w:vAlign w:val="center"/>
          </w:tcPr>
          <w:p w:rsidR="00D81366" w:rsidRPr="00A62BFA" w:rsidRDefault="00D81366" w:rsidP="00D81366">
            <w:pPr>
              <w:spacing w:before="80" w:after="80"/>
              <w:jc w:val="center"/>
              <w:rPr>
                <w:sz w:val="24"/>
              </w:rPr>
            </w:pPr>
          </w:p>
        </w:tc>
      </w:tr>
      <w:tr w:rsidR="009B5C20" w:rsidRPr="00577A96" w:rsidTr="00502422">
        <w:tc>
          <w:tcPr>
            <w:tcW w:w="567" w:type="dxa"/>
            <w:shd w:val="clear" w:color="auto" w:fill="auto"/>
            <w:vAlign w:val="center"/>
          </w:tcPr>
          <w:p w:rsidR="009B5C20" w:rsidRPr="00577A96" w:rsidRDefault="009B5C20" w:rsidP="00D81366">
            <w:pPr>
              <w:spacing w:line="270" w:lineRule="exact"/>
              <w:jc w:val="center"/>
              <w:rPr>
                <w:color w:val="000000"/>
                <w:sz w:val="26"/>
                <w:szCs w:val="26"/>
                <w:lang w:val="nl-NL" w:eastAsia="vi-VN"/>
              </w:rPr>
            </w:pPr>
          </w:p>
        </w:tc>
        <w:tc>
          <w:tcPr>
            <w:tcW w:w="4111" w:type="dxa"/>
            <w:shd w:val="clear" w:color="auto" w:fill="auto"/>
            <w:vAlign w:val="center"/>
          </w:tcPr>
          <w:p w:rsidR="009B5C20" w:rsidRPr="00577A96" w:rsidRDefault="009B5C20" w:rsidP="00D81366">
            <w:pPr>
              <w:spacing w:line="270" w:lineRule="exact"/>
              <w:rPr>
                <w:color w:val="000000"/>
                <w:sz w:val="26"/>
                <w:szCs w:val="26"/>
                <w:lang w:val="nl-NL" w:eastAsia="vi-VN"/>
              </w:rPr>
            </w:pPr>
            <w:r>
              <w:rPr>
                <w:color w:val="000000"/>
                <w:sz w:val="26"/>
                <w:szCs w:val="26"/>
                <w:lang w:val="nl-NL" w:eastAsia="vi-VN"/>
              </w:rPr>
              <w:t>Số con hiện có</w:t>
            </w:r>
          </w:p>
        </w:tc>
        <w:tc>
          <w:tcPr>
            <w:tcW w:w="1276" w:type="dxa"/>
            <w:shd w:val="clear" w:color="auto" w:fill="auto"/>
          </w:tcPr>
          <w:p w:rsidR="009B5C20" w:rsidRDefault="009B5C20" w:rsidP="009B5C20">
            <w:pPr>
              <w:jc w:val="center"/>
            </w:pPr>
            <w:r w:rsidRPr="00A062C5">
              <w:rPr>
                <w:color w:val="000000"/>
                <w:sz w:val="26"/>
                <w:szCs w:val="26"/>
                <w:lang w:val="nl-NL" w:eastAsia="vi-VN"/>
              </w:rPr>
              <w:t>con</w:t>
            </w:r>
          </w:p>
        </w:tc>
        <w:tc>
          <w:tcPr>
            <w:tcW w:w="1134" w:type="dxa"/>
            <w:vAlign w:val="center"/>
          </w:tcPr>
          <w:p w:rsidR="009B5C20" w:rsidRPr="00A62BFA" w:rsidRDefault="009B5C20" w:rsidP="00D81366">
            <w:pPr>
              <w:ind w:right="57"/>
              <w:jc w:val="center"/>
              <w:rPr>
                <w:sz w:val="26"/>
                <w:szCs w:val="26"/>
                <w:lang w:val="nl-NL"/>
              </w:rPr>
            </w:pPr>
            <w:r>
              <w:rPr>
                <w:sz w:val="26"/>
                <w:szCs w:val="26"/>
                <w:lang w:val="nl-NL"/>
              </w:rPr>
              <w:t>800</w:t>
            </w:r>
          </w:p>
        </w:tc>
        <w:tc>
          <w:tcPr>
            <w:tcW w:w="1276" w:type="dxa"/>
            <w:vAlign w:val="center"/>
          </w:tcPr>
          <w:p w:rsidR="009B5C20" w:rsidRDefault="009B5C20" w:rsidP="00D81366">
            <w:pPr>
              <w:spacing w:before="80" w:after="80"/>
              <w:jc w:val="center"/>
              <w:rPr>
                <w:sz w:val="24"/>
                <w:lang w:val="nl-NL"/>
              </w:rPr>
            </w:pPr>
            <w:r>
              <w:rPr>
                <w:sz w:val="24"/>
                <w:lang w:val="nl-NL"/>
              </w:rPr>
              <w:t>659</w:t>
            </w:r>
          </w:p>
        </w:tc>
        <w:tc>
          <w:tcPr>
            <w:tcW w:w="992" w:type="dxa"/>
            <w:vAlign w:val="center"/>
          </w:tcPr>
          <w:p w:rsidR="009B5C20" w:rsidRPr="00577A96" w:rsidRDefault="009B5C20" w:rsidP="00D81366">
            <w:pPr>
              <w:spacing w:before="80" w:after="80"/>
              <w:jc w:val="center"/>
              <w:rPr>
                <w:sz w:val="24"/>
                <w:lang w:val="nl-NL"/>
              </w:rPr>
            </w:pPr>
            <w:r>
              <w:rPr>
                <w:sz w:val="24"/>
                <w:lang w:val="nl-NL"/>
              </w:rPr>
              <w:t>Không đ</w:t>
            </w:r>
            <w:r w:rsidRPr="00577A96">
              <w:rPr>
                <w:sz w:val="24"/>
                <w:lang w:val="nl-NL"/>
              </w:rPr>
              <w:t>ạt</w:t>
            </w:r>
          </w:p>
        </w:tc>
        <w:tc>
          <w:tcPr>
            <w:tcW w:w="993" w:type="dxa"/>
            <w:vAlign w:val="center"/>
          </w:tcPr>
          <w:p w:rsidR="009B5C20" w:rsidRDefault="009B5C20" w:rsidP="00D81366">
            <w:pPr>
              <w:spacing w:before="80" w:after="80"/>
              <w:jc w:val="center"/>
              <w:rPr>
                <w:sz w:val="24"/>
              </w:rPr>
            </w:pPr>
          </w:p>
        </w:tc>
      </w:tr>
      <w:tr w:rsidR="009B5C20" w:rsidRPr="00577A96" w:rsidTr="00502422">
        <w:tc>
          <w:tcPr>
            <w:tcW w:w="567" w:type="dxa"/>
            <w:shd w:val="clear" w:color="auto" w:fill="auto"/>
            <w:vAlign w:val="center"/>
          </w:tcPr>
          <w:p w:rsidR="009B5C20" w:rsidRPr="00577A96" w:rsidRDefault="009B5C20" w:rsidP="00D81366">
            <w:pPr>
              <w:spacing w:line="270" w:lineRule="exact"/>
              <w:jc w:val="center"/>
              <w:rPr>
                <w:color w:val="000000"/>
                <w:sz w:val="26"/>
                <w:szCs w:val="26"/>
                <w:lang w:val="nl-NL" w:eastAsia="vi-VN"/>
              </w:rPr>
            </w:pPr>
          </w:p>
        </w:tc>
        <w:tc>
          <w:tcPr>
            <w:tcW w:w="4111" w:type="dxa"/>
            <w:shd w:val="clear" w:color="auto" w:fill="auto"/>
            <w:vAlign w:val="center"/>
          </w:tcPr>
          <w:p w:rsidR="009B5C20" w:rsidRPr="00577A96" w:rsidRDefault="009B5C20" w:rsidP="00D81366">
            <w:pPr>
              <w:spacing w:line="270" w:lineRule="exact"/>
              <w:rPr>
                <w:color w:val="000000"/>
                <w:sz w:val="26"/>
                <w:szCs w:val="26"/>
                <w:lang w:val="nl-NL" w:eastAsia="vi-VN"/>
              </w:rPr>
            </w:pPr>
            <w:r>
              <w:rPr>
                <w:color w:val="000000"/>
                <w:sz w:val="26"/>
                <w:szCs w:val="26"/>
                <w:lang w:val="nl-NL" w:eastAsia="vi-VN"/>
              </w:rPr>
              <w:t>Số con xuất bán giết thịt</w:t>
            </w:r>
          </w:p>
        </w:tc>
        <w:tc>
          <w:tcPr>
            <w:tcW w:w="1276" w:type="dxa"/>
            <w:shd w:val="clear" w:color="auto" w:fill="auto"/>
          </w:tcPr>
          <w:p w:rsidR="009B5C20" w:rsidRDefault="009B5C20" w:rsidP="009B5C20">
            <w:pPr>
              <w:jc w:val="center"/>
            </w:pPr>
            <w:r w:rsidRPr="00A062C5">
              <w:rPr>
                <w:color w:val="000000"/>
                <w:sz w:val="26"/>
                <w:szCs w:val="26"/>
                <w:lang w:val="nl-NL" w:eastAsia="vi-VN"/>
              </w:rPr>
              <w:t>con</w:t>
            </w:r>
          </w:p>
        </w:tc>
        <w:tc>
          <w:tcPr>
            <w:tcW w:w="1134" w:type="dxa"/>
            <w:vAlign w:val="center"/>
          </w:tcPr>
          <w:p w:rsidR="009B5C20" w:rsidRPr="00A62BFA" w:rsidRDefault="009B5C20" w:rsidP="00D81366">
            <w:pPr>
              <w:ind w:right="57"/>
              <w:jc w:val="center"/>
              <w:rPr>
                <w:sz w:val="26"/>
                <w:szCs w:val="26"/>
                <w:lang w:val="nl-NL"/>
              </w:rPr>
            </w:pPr>
            <w:r>
              <w:rPr>
                <w:sz w:val="26"/>
                <w:szCs w:val="26"/>
                <w:lang w:val="nl-NL"/>
              </w:rPr>
              <w:t>570</w:t>
            </w:r>
          </w:p>
        </w:tc>
        <w:tc>
          <w:tcPr>
            <w:tcW w:w="1276" w:type="dxa"/>
            <w:vAlign w:val="center"/>
          </w:tcPr>
          <w:p w:rsidR="009B5C20" w:rsidRDefault="009B5C20" w:rsidP="00D81366">
            <w:pPr>
              <w:spacing w:before="80" w:after="80"/>
              <w:jc w:val="center"/>
              <w:rPr>
                <w:sz w:val="24"/>
                <w:lang w:val="nl-NL"/>
              </w:rPr>
            </w:pPr>
            <w:r>
              <w:rPr>
                <w:sz w:val="24"/>
                <w:lang w:val="nl-NL"/>
              </w:rPr>
              <w:t>765</w:t>
            </w:r>
          </w:p>
        </w:tc>
        <w:tc>
          <w:tcPr>
            <w:tcW w:w="992" w:type="dxa"/>
            <w:vAlign w:val="center"/>
          </w:tcPr>
          <w:p w:rsidR="009B5C20" w:rsidRPr="00577A96" w:rsidRDefault="009B5C20" w:rsidP="00D81366">
            <w:pPr>
              <w:spacing w:before="80" w:after="80"/>
              <w:jc w:val="center"/>
              <w:rPr>
                <w:sz w:val="24"/>
                <w:lang w:val="nl-NL"/>
              </w:rPr>
            </w:pPr>
            <w:r>
              <w:rPr>
                <w:color w:val="000000"/>
                <w:sz w:val="26"/>
                <w:szCs w:val="26"/>
                <w:lang w:val="nl-NL" w:eastAsia="vi-VN"/>
              </w:rPr>
              <w:t>Vượt</w:t>
            </w:r>
          </w:p>
        </w:tc>
        <w:tc>
          <w:tcPr>
            <w:tcW w:w="993" w:type="dxa"/>
            <w:vAlign w:val="center"/>
          </w:tcPr>
          <w:p w:rsidR="009B5C20" w:rsidRDefault="009B5C20" w:rsidP="00D81366">
            <w:pPr>
              <w:spacing w:before="80" w:after="80"/>
              <w:jc w:val="center"/>
              <w:rPr>
                <w:sz w:val="24"/>
              </w:rPr>
            </w:pP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12</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Diện tích nuôi trồng thuỷ sản</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Ha</w:t>
            </w:r>
          </w:p>
        </w:tc>
        <w:tc>
          <w:tcPr>
            <w:tcW w:w="1134" w:type="dxa"/>
            <w:vAlign w:val="center"/>
          </w:tcPr>
          <w:p w:rsidR="00D81366" w:rsidRPr="00A62BFA" w:rsidRDefault="00D81366" w:rsidP="00D81366">
            <w:pPr>
              <w:ind w:right="57"/>
              <w:jc w:val="center"/>
              <w:rPr>
                <w:sz w:val="26"/>
                <w:szCs w:val="26"/>
                <w:lang w:val="nl-NL"/>
              </w:rPr>
            </w:pPr>
            <w:r w:rsidRPr="00A62BFA">
              <w:rPr>
                <w:sz w:val="26"/>
                <w:szCs w:val="26"/>
                <w:lang w:val="nl-NL"/>
              </w:rPr>
              <w:t>56</w:t>
            </w:r>
          </w:p>
        </w:tc>
        <w:tc>
          <w:tcPr>
            <w:tcW w:w="1276" w:type="dxa"/>
            <w:vAlign w:val="center"/>
          </w:tcPr>
          <w:p w:rsidR="00D81366" w:rsidRPr="00577A96" w:rsidRDefault="001A524A" w:rsidP="00D81366">
            <w:pPr>
              <w:spacing w:before="80" w:after="80"/>
              <w:jc w:val="center"/>
              <w:rPr>
                <w:sz w:val="24"/>
                <w:lang w:val="nl-NL"/>
              </w:rPr>
            </w:pPr>
            <w:r>
              <w:rPr>
                <w:sz w:val="24"/>
                <w:lang w:val="nl-NL"/>
              </w:rPr>
              <w:t>54,47</w:t>
            </w:r>
          </w:p>
        </w:tc>
        <w:tc>
          <w:tcPr>
            <w:tcW w:w="992" w:type="dxa"/>
            <w:vAlign w:val="center"/>
          </w:tcPr>
          <w:p w:rsidR="00D81366" w:rsidRPr="00577A96" w:rsidRDefault="001A524A" w:rsidP="00D81366">
            <w:pPr>
              <w:spacing w:before="80" w:after="80"/>
              <w:jc w:val="center"/>
              <w:rPr>
                <w:sz w:val="24"/>
                <w:lang w:val="nl-NL"/>
              </w:rPr>
            </w:pPr>
            <w:r>
              <w:rPr>
                <w:sz w:val="24"/>
                <w:lang w:val="nl-NL"/>
              </w:rPr>
              <w:t>Không đ</w:t>
            </w:r>
            <w:r w:rsidRPr="00577A96">
              <w:rPr>
                <w:sz w:val="24"/>
                <w:lang w:val="nl-NL"/>
              </w:rPr>
              <w:t>ạt</w:t>
            </w:r>
          </w:p>
        </w:tc>
        <w:tc>
          <w:tcPr>
            <w:tcW w:w="993" w:type="dxa"/>
            <w:vAlign w:val="center"/>
          </w:tcPr>
          <w:p w:rsidR="00D81366" w:rsidRPr="00A62BFA" w:rsidRDefault="001A524A" w:rsidP="00D81366">
            <w:pPr>
              <w:spacing w:before="80" w:after="80"/>
              <w:jc w:val="center"/>
              <w:rPr>
                <w:sz w:val="24"/>
              </w:rPr>
            </w:pPr>
            <w:r>
              <w:rPr>
                <w:sz w:val="24"/>
              </w:rPr>
              <w:t>97,3</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de-DE"/>
              </w:rPr>
              <w:t>13</w:t>
            </w:r>
          </w:p>
        </w:tc>
        <w:tc>
          <w:tcPr>
            <w:tcW w:w="4111" w:type="dxa"/>
            <w:shd w:val="clear" w:color="auto" w:fill="auto"/>
            <w:vAlign w:val="center"/>
          </w:tcPr>
          <w:p w:rsidR="00D81366" w:rsidRPr="00577A96" w:rsidRDefault="00D81366" w:rsidP="00D81366">
            <w:pPr>
              <w:rPr>
                <w:sz w:val="26"/>
                <w:szCs w:val="26"/>
                <w:lang w:val="nl-NL"/>
              </w:rPr>
            </w:pPr>
            <w:r w:rsidRPr="00577A96">
              <w:rPr>
                <w:color w:val="000000"/>
                <w:sz w:val="26"/>
                <w:szCs w:val="26"/>
                <w:lang w:val="nl-NL" w:eastAsia="vi-VN"/>
              </w:rPr>
              <w:t>Diện tích đất canh tác đạt thu nhập trên 100 triệu đồng/ha/năm</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Ha</w:t>
            </w:r>
          </w:p>
        </w:tc>
        <w:tc>
          <w:tcPr>
            <w:tcW w:w="1134" w:type="dxa"/>
            <w:vAlign w:val="center"/>
          </w:tcPr>
          <w:p w:rsidR="00D81366" w:rsidRPr="00577A96" w:rsidRDefault="007E0BC2" w:rsidP="00D81366">
            <w:pPr>
              <w:ind w:right="57"/>
              <w:jc w:val="center"/>
              <w:rPr>
                <w:sz w:val="26"/>
                <w:szCs w:val="26"/>
                <w:lang w:val="nl-NL"/>
              </w:rPr>
            </w:pPr>
            <w:r>
              <w:rPr>
                <w:sz w:val="26"/>
                <w:szCs w:val="26"/>
                <w:lang w:val="nl-NL"/>
              </w:rPr>
              <w:t>200</w:t>
            </w:r>
          </w:p>
        </w:tc>
        <w:tc>
          <w:tcPr>
            <w:tcW w:w="1276" w:type="dxa"/>
            <w:vAlign w:val="center"/>
          </w:tcPr>
          <w:p w:rsidR="00D81366" w:rsidRPr="00577A96" w:rsidRDefault="007E0BC2" w:rsidP="00D81366">
            <w:pPr>
              <w:spacing w:before="80" w:after="80"/>
              <w:jc w:val="center"/>
              <w:rPr>
                <w:sz w:val="24"/>
                <w:lang w:val="nl-NL"/>
              </w:rPr>
            </w:pPr>
            <w:r>
              <w:rPr>
                <w:sz w:val="24"/>
                <w:lang w:val="nl-NL"/>
              </w:rPr>
              <w:t>206</w:t>
            </w:r>
          </w:p>
        </w:tc>
        <w:tc>
          <w:tcPr>
            <w:tcW w:w="992" w:type="dxa"/>
            <w:vAlign w:val="center"/>
          </w:tcPr>
          <w:p w:rsidR="00D81366" w:rsidRPr="00577A96" w:rsidRDefault="00D81366" w:rsidP="00D81366">
            <w:pPr>
              <w:spacing w:before="80" w:after="80"/>
              <w:jc w:val="center"/>
              <w:rPr>
                <w:sz w:val="24"/>
                <w:lang w:val="nl-NL"/>
              </w:rPr>
            </w:pPr>
            <w:r>
              <w:rPr>
                <w:sz w:val="24"/>
                <w:lang w:val="nl-NL"/>
              </w:rPr>
              <w:t>Vượt</w:t>
            </w:r>
          </w:p>
        </w:tc>
        <w:tc>
          <w:tcPr>
            <w:tcW w:w="993" w:type="dxa"/>
            <w:vAlign w:val="center"/>
          </w:tcPr>
          <w:p w:rsidR="00D81366" w:rsidRPr="00A62BFA" w:rsidRDefault="00247531" w:rsidP="00D81366">
            <w:pPr>
              <w:spacing w:before="80" w:after="80"/>
              <w:jc w:val="center"/>
              <w:rPr>
                <w:sz w:val="24"/>
              </w:rPr>
            </w:pPr>
            <w:r>
              <w:rPr>
                <w:sz w:val="24"/>
              </w:rPr>
              <w:t>11</w:t>
            </w:r>
            <w:r w:rsidR="00EC07ED">
              <w:rPr>
                <w:sz w:val="24"/>
              </w:rPr>
              <w:t>1</w:t>
            </w:r>
            <w:r>
              <w:rPr>
                <w:sz w:val="24"/>
              </w:rPr>
              <w:t>,65</w:t>
            </w:r>
          </w:p>
        </w:tc>
      </w:tr>
      <w:tr w:rsidR="00D81366" w:rsidRPr="00577A96" w:rsidTr="00502422">
        <w:tc>
          <w:tcPr>
            <w:tcW w:w="567" w:type="dxa"/>
            <w:shd w:val="clear" w:color="auto" w:fill="auto"/>
            <w:vAlign w:val="center"/>
          </w:tcPr>
          <w:p w:rsidR="00D81366" w:rsidRPr="00F47120" w:rsidRDefault="00D81366" w:rsidP="00D81366">
            <w:pPr>
              <w:spacing w:line="270" w:lineRule="exact"/>
              <w:jc w:val="center"/>
              <w:rPr>
                <w:sz w:val="26"/>
                <w:szCs w:val="26"/>
                <w:lang w:val="nl-NL"/>
              </w:rPr>
            </w:pPr>
            <w:r w:rsidRPr="00F47120">
              <w:rPr>
                <w:sz w:val="26"/>
                <w:szCs w:val="26"/>
                <w:lang w:val="nl-NL" w:eastAsia="de-DE"/>
              </w:rPr>
              <w:t>14</w:t>
            </w:r>
          </w:p>
        </w:tc>
        <w:tc>
          <w:tcPr>
            <w:tcW w:w="4111" w:type="dxa"/>
            <w:shd w:val="clear" w:color="auto" w:fill="auto"/>
            <w:vAlign w:val="center"/>
          </w:tcPr>
          <w:p w:rsidR="00D81366" w:rsidRPr="00F47120" w:rsidRDefault="00D81366" w:rsidP="00D81366">
            <w:pPr>
              <w:spacing w:line="270" w:lineRule="exact"/>
              <w:rPr>
                <w:sz w:val="26"/>
                <w:szCs w:val="26"/>
                <w:lang w:val="nl-NL"/>
              </w:rPr>
            </w:pPr>
            <w:r w:rsidRPr="00F47120">
              <w:rPr>
                <w:sz w:val="26"/>
                <w:szCs w:val="26"/>
                <w:lang w:val="nl-NL" w:eastAsia="vi-VN"/>
              </w:rPr>
              <w:t>Thành lập mới hợp tác xã</w:t>
            </w:r>
          </w:p>
        </w:tc>
        <w:tc>
          <w:tcPr>
            <w:tcW w:w="1276" w:type="dxa"/>
            <w:shd w:val="clear" w:color="auto" w:fill="auto"/>
            <w:vAlign w:val="center"/>
          </w:tcPr>
          <w:p w:rsidR="00D81366" w:rsidRPr="00F47120" w:rsidRDefault="00D81366" w:rsidP="00D81366">
            <w:pPr>
              <w:spacing w:line="270" w:lineRule="exact"/>
              <w:jc w:val="center"/>
              <w:rPr>
                <w:sz w:val="26"/>
                <w:szCs w:val="26"/>
                <w:lang w:val="nl-NL"/>
              </w:rPr>
            </w:pPr>
            <w:r w:rsidRPr="00F47120">
              <w:rPr>
                <w:sz w:val="26"/>
                <w:szCs w:val="26"/>
                <w:lang w:val="nl-NL" w:eastAsia="vi-VN"/>
              </w:rPr>
              <w:t>HTX</w:t>
            </w:r>
          </w:p>
        </w:tc>
        <w:tc>
          <w:tcPr>
            <w:tcW w:w="1134" w:type="dxa"/>
            <w:vAlign w:val="center"/>
          </w:tcPr>
          <w:p w:rsidR="00D81366" w:rsidRPr="00F47120" w:rsidRDefault="00D81366" w:rsidP="00D81366">
            <w:pPr>
              <w:ind w:right="57"/>
              <w:jc w:val="center"/>
              <w:rPr>
                <w:sz w:val="26"/>
                <w:szCs w:val="26"/>
                <w:lang w:val="nl-NL"/>
              </w:rPr>
            </w:pPr>
            <w:r w:rsidRPr="00F47120">
              <w:rPr>
                <w:sz w:val="26"/>
                <w:szCs w:val="26"/>
                <w:lang w:val="nl-NL"/>
              </w:rPr>
              <w:t>2</w:t>
            </w:r>
          </w:p>
        </w:tc>
        <w:tc>
          <w:tcPr>
            <w:tcW w:w="1276" w:type="dxa"/>
            <w:vAlign w:val="center"/>
          </w:tcPr>
          <w:p w:rsidR="00D81366" w:rsidRPr="00F47120" w:rsidRDefault="00610BFE" w:rsidP="00D81366">
            <w:pPr>
              <w:spacing w:before="80" w:after="80"/>
              <w:jc w:val="center"/>
              <w:rPr>
                <w:sz w:val="24"/>
                <w:lang w:val="nl-NL"/>
              </w:rPr>
            </w:pPr>
            <w:r>
              <w:rPr>
                <w:sz w:val="24"/>
                <w:lang w:val="nl-NL"/>
              </w:rPr>
              <w:t>6</w:t>
            </w:r>
          </w:p>
        </w:tc>
        <w:tc>
          <w:tcPr>
            <w:tcW w:w="992" w:type="dxa"/>
            <w:vAlign w:val="center"/>
          </w:tcPr>
          <w:p w:rsidR="00D81366" w:rsidRPr="00F47120" w:rsidRDefault="00D81366" w:rsidP="00D81366">
            <w:pPr>
              <w:spacing w:before="80" w:after="80"/>
              <w:jc w:val="center"/>
              <w:rPr>
                <w:sz w:val="24"/>
                <w:lang w:val="nl-NL"/>
              </w:rPr>
            </w:pPr>
            <w:r w:rsidRPr="00F47120">
              <w:rPr>
                <w:sz w:val="24"/>
                <w:lang w:val="nl-NL"/>
              </w:rPr>
              <w:t>Vượt</w:t>
            </w:r>
          </w:p>
        </w:tc>
        <w:tc>
          <w:tcPr>
            <w:tcW w:w="993" w:type="dxa"/>
            <w:vAlign w:val="center"/>
          </w:tcPr>
          <w:p w:rsidR="00D81366" w:rsidRPr="00F47120" w:rsidRDefault="00A32CFB" w:rsidP="00D81366">
            <w:pPr>
              <w:spacing w:before="80" w:after="80"/>
              <w:jc w:val="center"/>
              <w:rPr>
                <w:sz w:val="24"/>
              </w:rPr>
            </w:pPr>
            <w:r>
              <w:rPr>
                <w:sz w:val="24"/>
              </w:rPr>
              <w:t>54,55</w:t>
            </w:r>
          </w:p>
        </w:tc>
      </w:tr>
      <w:tr w:rsidR="00D81366" w:rsidRPr="00577A96" w:rsidTr="00502422">
        <w:tc>
          <w:tcPr>
            <w:tcW w:w="567" w:type="dxa"/>
            <w:shd w:val="clear" w:color="auto" w:fill="auto"/>
            <w:vAlign w:val="center"/>
          </w:tcPr>
          <w:p w:rsidR="00D81366" w:rsidRPr="00577A96" w:rsidRDefault="00D81366" w:rsidP="00D81366">
            <w:pPr>
              <w:jc w:val="center"/>
              <w:rPr>
                <w:sz w:val="26"/>
                <w:szCs w:val="26"/>
                <w:lang w:val="nl-NL"/>
              </w:rPr>
            </w:pPr>
            <w:r w:rsidRPr="00577A96">
              <w:rPr>
                <w:sz w:val="26"/>
                <w:szCs w:val="26"/>
                <w:lang w:val="nl-NL"/>
              </w:rPr>
              <w:t>15</w:t>
            </w:r>
          </w:p>
        </w:tc>
        <w:tc>
          <w:tcPr>
            <w:tcW w:w="4111" w:type="dxa"/>
            <w:shd w:val="clear" w:color="auto" w:fill="auto"/>
            <w:vAlign w:val="center"/>
          </w:tcPr>
          <w:p w:rsidR="00D81366" w:rsidRPr="00577A96" w:rsidRDefault="00D81366" w:rsidP="001A524A">
            <w:pPr>
              <w:spacing w:line="270" w:lineRule="exact"/>
              <w:rPr>
                <w:sz w:val="26"/>
                <w:szCs w:val="26"/>
                <w:lang w:val="nl-NL"/>
              </w:rPr>
            </w:pPr>
            <w:r w:rsidRPr="00577A96">
              <w:rPr>
                <w:color w:val="000000"/>
                <w:sz w:val="26"/>
                <w:szCs w:val="26"/>
                <w:lang w:val="nl-NL" w:eastAsia="vi-VN"/>
              </w:rPr>
              <w:t xml:space="preserve">Xây dựng NTM </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p>
        </w:tc>
        <w:tc>
          <w:tcPr>
            <w:tcW w:w="1134" w:type="dxa"/>
            <w:vAlign w:val="center"/>
          </w:tcPr>
          <w:p w:rsidR="00D81366" w:rsidRPr="00577A96" w:rsidRDefault="00D81366" w:rsidP="00D81366">
            <w:pPr>
              <w:ind w:right="57"/>
              <w:jc w:val="center"/>
              <w:rPr>
                <w:sz w:val="26"/>
                <w:szCs w:val="26"/>
                <w:lang w:val="nl-NL"/>
              </w:rPr>
            </w:pPr>
          </w:p>
        </w:tc>
        <w:tc>
          <w:tcPr>
            <w:tcW w:w="1276" w:type="dxa"/>
            <w:vAlign w:val="center"/>
          </w:tcPr>
          <w:p w:rsidR="00D81366" w:rsidRPr="00577A96" w:rsidRDefault="00D81366" w:rsidP="00D81366">
            <w:pPr>
              <w:spacing w:before="80" w:after="80"/>
              <w:jc w:val="center"/>
              <w:rPr>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vAlign w:val="center"/>
          </w:tcPr>
          <w:p w:rsidR="00D81366" w:rsidRPr="00A62BFA" w:rsidRDefault="00D81366" w:rsidP="00D81366">
            <w:pPr>
              <w:spacing w:before="80" w:after="80"/>
              <w:jc w:val="center"/>
              <w:rPr>
                <w:sz w:val="24"/>
              </w:rPr>
            </w:pPr>
          </w:p>
        </w:tc>
      </w:tr>
      <w:tr w:rsidR="001A524A" w:rsidRPr="00577A96" w:rsidTr="00502422">
        <w:tc>
          <w:tcPr>
            <w:tcW w:w="567" w:type="dxa"/>
            <w:shd w:val="clear" w:color="auto" w:fill="auto"/>
            <w:vAlign w:val="center"/>
          </w:tcPr>
          <w:p w:rsidR="001A524A" w:rsidRPr="00577A96" w:rsidRDefault="001A524A" w:rsidP="00D81366">
            <w:pPr>
              <w:jc w:val="center"/>
              <w:rPr>
                <w:sz w:val="26"/>
                <w:szCs w:val="26"/>
                <w:lang w:val="nl-NL"/>
              </w:rPr>
            </w:pPr>
          </w:p>
        </w:tc>
        <w:tc>
          <w:tcPr>
            <w:tcW w:w="4111" w:type="dxa"/>
            <w:shd w:val="clear" w:color="auto" w:fill="auto"/>
            <w:vAlign w:val="center"/>
          </w:tcPr>
          <w:p w:rsidR="001A524A" w:rsidRPr="00577A96" w:rsidRDefault="001A524A" w:rsidP="00D81366">
            <w:pPr>
              <w:spacing w:line="270" w:lineRule="exact"/>
              <w:rPr>
                <w:color w:val="000000"/>
                <w:sz w:val="26"/>
                <w:szCs w:val="26"/>
                <w:lang w:val="nl-NL" w:eastAsia="vi-VN"/>
              </w:rPr>
            </w:pPr>
            <w:r>
              <w:rPr>
                <w:color w:val="000000"/>
                <w:sz w:val="26"/>
                <w:szCs w:val="26"/>
                <w:lang w:val="nl-NL" w:eastAsia="vi-VN"/>
              </w:rPr>
              <w:t>Xã Dương Quang đạt 03 tiêu chí nâng cao</w:t>
            </w:r>
          </w:p>
        </w:tc>
        <w:tc>
          <w:tcPr>
            <w:tcW w:w="1276" w:type="dxa"/>
            <w:shd w:val="clear" w:color="auto" w:fill="auto"/>
            <w:vAlign w:val="center"/>
          </w:tcPr>
          <w:p w:rsidR="001A524A" w:rsidRPr="00577A96" w:rsidRDefault="001A524A" w:rsidP="00D81366">
            <w:pPr>
              <w:spacing w:line="270" w:lineRule="exact"/>
              <w:jc w:val="center"/>
              <w:rPr>
                <w:color w:val="000000"/>
                <w:sz w:val="26"/>
                <w:szCs w:val="26"/>
                <w:lang w:val="nl-NL" w:eastAsia="vi-VN"/>
              </w:rPr>
            </w:pPr>
            <w:r>
              <w:rPr>
                <w:color w:val="000000"/>
                <w:sz w:val="26"/>
                <w:szCs w:val="26"/>
                <w:lang w:val="nl-NL" w:eastAsia="vi-VN"/>
              </w:rPr>
              <w:t>Tiêu chí nâng cao</w:t>
            </w:r>
          </w:p>
        </w:tc>
        <w:tc>
          <w:tcPr>
            <w:tcW w:w="1134" w:type="dxa"/>
            <w:vAlign w:val="center"/>
          </w:tcPr>
          <w:p w:rsidR="001A524A" w:rsidRPr="00577A96" w:rsidRDefault="001A524A" w:rsidP="00D81366">
            <w:pPr>
              <w:ind w:right="57"/>
              <w:jc w:val="center"/>
              <w:rPr>
                <w:sz w:val="26"/>
                <w:szCs w:val="26"/>
                <w:lang w:val="nl-NL"/>
              </w:rPr>
            </w:pPr>
            <w:r>
              <w:rPr>
                <w:sz w:val="26"/>
                <w:szCs w:val="26"/>
                <w:lang w:val="nl-NL"/>
              </w:rPr>
              <w:t>03</w:t>
            </w:r>
          </w:p>
        </w:tc>
        <w:tc>
          <w:tcPr>
            <w:tcW w:w="1276" w:type="dxa"/>
            <w:vAlign w:val="center"/>
          </w:tcPr>
          <w:p w:rsidR="001A524A" w:rsidRPr="002E33D6" w:rsidRDefault="00047BF5" w:rsidP="00D81366">
            <w:pPr>
              <w:spacing w:before="80" w:after="80"/>
              <w:jc w:val="center"/>
              <w:rPr>
                <w:color w:val="FF0000"/>
                <w:sz w:val="24"/>
                <w:lang w:val="nl-NL"/>
              </w:rPr>
            </w:pPr>
            <w:r>
              <w:rPr>
                <w:color w:val="FF0000"/>
                <w:sz w:val="24"/>
                <w:lang w:val="nl-NL"/>
              </w:rPr>
              <w:t>06</w:t>
            </w:r>
          </w:p>
        </w:tc>
        <w:tc>
          <w:tcPr>
            <w:tcW w:w="992" w:type="dxa"/>
            <w:vAlign w:val="center"/>
          </w:tcPr>
          <w:p w:rsidR="001A524A" w:rsidRPr="00577A96" w:rsidRDefault="00047BF5" w:rsidP="00D81366">
            <w:pPr>
              <w:spacing w:before="80" w:after="80"/>
              <w:jc w:val="center"/>
              <w:rPr>
                <w:sz w:val="24"/>
                <w:lang w:val="nl-NL"/>
              </w:rPr>
            </w:pPr>
            <w:r>
              <w:rPr>
                <w:sz w:val="24"/>
                <w:lang w:val="nl-NL"/>
              </w:rPr>
              <w:t>Vượt</w:t>
            </w:r>
          </w:p>
        </w:tc>
        <w:tc>
          <w:tcPr>
            <w:tcW w:w="993" w:type="dxa"/>
            <w:vAlign w:val="center"/>
          </w:tcPr>
          <w:p w:rsidR="001A524A" w:rsidRDefault="001A524A" w:rsidP="00D81366">
            <w:pPr>
              <w:spacing w:before="80" w:after="80"/>
              <w:jc w:val="center"/>
              <w:rPr>
                <w:sz w:val="24"/>
              </w:rPr>
            </w:pPr>
          </w:p>
        </w:tc>
      </w:tr>
      <w:tr w:rsidR="001A524A" w:rsidRPr="00577A96" w:rsidTr="00502422">
        <w:tc>
          <w:tcPr>
            <w:tcW w:w="567" w:type="dxa"/>
            <w:shd w:val="clear" w:color="auto" w:fill="auto"/>
            <w:vAlign w:val="center"/>
          </w:tcPr>
          <w:p w:rsidR="001A524A" w:rsidRPr="00577A96" w:rsidRDefault="001A524A" w:rsidP="00D81366">
            <w:pPr>
              <w:jc w:val="center"/>
              <w:rPr>
                <w:sz w:val="26"/>
                <w:szCs w:val="26"/>
                <w:lang w:val="nl-NL"/>
              </w:rPr>
            </w:pPr>
          </w:p>
        </w:tc>
        <w:tc>
          <w:tcPr>
            <w:tcW w:w="4111" w:type="dxa"/>
            <w:shd w:val="clear" w:color="auto" w:fill="auto"/>
            <w:vAlign w:val="center"/>
          </w:tcPr>
          <w:p w:rsidR="001A524A" w:rsidRPr="00577A96" w:rsidRDefault="001A524A" w:rsidP="00D81366">
            <w:pPr>
              <w:spacing w:line="270" w:lineRule="exact"/>
              <w:rPr>
                <w:color w:val="000000"/>
                <w:sz w:val="26"/>
                <w:szCs w:val="26"/>
                <w:lang w:val="nl-NL" w:eastAsia="vi-VN"/>
              </w:rPr>
            </w:pPr>
            <w:r>
              <w:rPr>
                <w:color w:val="000000"/>
                <w:sz w:val="26"/>
                <w:szCs w:val="26"/>
                <w:lang w:val="nl-NL" w:eastAsia="vi-VN"/>
              </w:rPr>
              <w:t>Thôn NTN tại xã Dương Quang và Nông Thượng</w:t>
            </w:r>
          </w:p>
        </w:tc>
        <w:tc>
          <w:tcPr>
            <w:tcW w:w="1276" w:type="dxa"/>
            <w:shd w:val="clear" w:color="auto" w:fill="auto"/>
            <w:vAlign w:val="center"/>
          </w:tcPr>
          <w:p w:rsidR="001A524A" w:rsidRPr="00577A96" w:rsidRDefault="001A524A" w:rsidP="00D81366">
            <w:pPr>
              <w:spacing w:line="270" w:lineRule="exact"/>
              <w:jc w:val="center"/>
              <w:rPr>
                <w:color w:val="000000"/>
                <w:sz w:val="26"/>
                <w:szCs w:val="26"/>
                <w:lang w:val="nl-NL" w:eastAsia="vi-VN"/>
              </w:rPr>
            </w:pPr>
            <w:r>
              <w:rPr>
                <w:color w:val="000000"/>
                <w:sz w:val="26"/>
                <w:szCs w:val="26"/>
                <w:lang w:val="nl-NL" w:eastAsia="vi-VN"/>
              </w:rPr>
              <w:t>Thôn</w:t>
            </w:r>
          </w:p>
        </w:tc>
        <w:tc>
          <w:tcPr>
            <w:tcW w:w="1134" w:type="dxa"/>
            <w:vAlign w:val="center"/>
          </w:tcPr>
          <w:p w:rsidR="001A524A" w:rsidRPr="00577A96" w:rsidRDefault="001A524A" w:rsidP="00D81366">
            <w:pPr>
              <w:ind w:right="57"/>
              <w:jc w:val="center"/>
              <w:rPr>
                <w:sz w:val="26"/>
                <w:szCs w:val="26"/>
                <w:lang w:val="nl-NL"/>
              </w:rPr>
            </w:pPr>
            <w:r>
              <w:rPr>
                <w:sz w:val="26"/>
                <w:szCs w:val="26"/>
                <w:lang w:val="nl-NL"/>
              </w:rPr>
              <w:t>04</w:t>
            </w:r>
          </w:p>
        </w:tc>
        <w:tc>
          <w:tcPr>
            <w:tcW w:w="1276" w:type="dxa"/>
            <w:vAlign w:val="center"/>
          </w:tcPr>
          <w:p w:rsidR="001A524A" w:rsidRDefault="001A524A" w:rsidP="00D81366">
            <w:pPr>
              <w:spacing w:before="80" w:after="80"/>
              <w:jc w:val="center"/>
              <w:rPr>
                <w:sz w:val="24"/>
                <w:lang w:val="nl-NL"/>
              </w:rPr>
            </w:pPr>
            <w:r>
              <w:rPr>
                <w:sz w:val="24"/>
                <w:lang w:val="nl-NL"/>
              </w:rPr>
              <w:t>06</w:t>
            </w:r>
          </w:p>
        </w:tc>
        <w:tc>
          <w:tcPr>
            <w:tcW w:w="992" w:type="dxa"/>
            <w:vAlign w:val="center"/>
          </w:tcPr>
          <w:p w:rsidR="001A524A" w:rsidRPr="00577A96" w:rsidRDefault="001A524A" w:rsidP="00D81366">
            <w:pPr>
              <w:spacing w:before="80" w:after="80"/>
              <w:jc w:val="center"/>
              <w:rPr>
                <w:sz w:val="24"/>
                <w:lang w:val="nl-NL"/>
              </w:rPr>
            </w:pPr>
            <w:r>
              <w:rPr>
                <w:sz w:val="24"/>
                <w:lang w:val="nl-NL"/>
              </w:rPr>
              <w:t>Vượt</w:t>
            </w:r>
          </w:p>
        </w:tc>
        <w:tc>
          <w:tcPr>
            <w:tcW w:w="993" w:type="dxa"/>
            <w:vAlign w:val="center"/>
          </w:tcPr>
          <w:p w:rsidR="001A524A" w:rsidRDefault="001A524A" w:rsidP="00D81366">
            <w:pPr>
              <w:spacing w:before="80" w:after="80"/>
              <w:jc w:val="center"/>
              <w:rPr>
                <w:sz w:val="24"/>
              </w:rPr>
            </w:pPr>
          </w:p>
        </w:tc>
      </w:tr>
      <w:tr w:rsidR="00D81366" w:rsidRPr="00C3042B" w:rsidTr="00502422">
        <w:tc>
          <w:tcPr>
            <w:tcW w:w="567" w:type="dxa"/>
            <w:shd w:val="clear" w:color="auto" w:fill="auto"/>
            <w:vAlign w:val="center"/>
          </w:tcPr>
          <w:p w:rsidR="00D81366" w:rsidRPr="00577A96" w:rsidRDefault="00D81366" w:rsidP="00D81366">
            <w:pPr>
              <w:spacing w:line="270" w:lineRule="exact"/>
              <w:jc w:val="center"/>
              <w:rPr>
                <w:b/>
                <w:sz w:val="26"/>
                <w:szCs w:val="26"/>
                <w:lang w:val="nl-NL"/>
              </w:rPr>
            </w:pPr>
            <w:r w:rsidRPr="00577A96">
              <w:rPr>
                <w:b/>
                <w:color w:val="000000"/>
                <w:sz w:val="26"/>
                <w:szCs w:val="26"/>
                <w:lang w:val="nl-NL" w:eastAsia="de-DE"/>
              </w:rPr>
              <w:t>B</w:t>
            </w:r>
          </w:p>
        </w:tc>
        <w:tc>
          <w:tcPr>
            <w:tcW w:w="4111" w:type="dxa"/>
            <w:shd w:val="clear" w:color="auto" w:fill="auto"/>
            <w:vAlign w:val="center"/>
          </w:tcPr>
          <w:p w:rsidR="00D81366" w:rsidRPr="00577A96" w:rsidRDefault="00D81366" w:rsidP="00D81366">
            <w:pPr>
              <w:spacing w:line="270" w:lineRule="exact"/>
              <w:rPr>
                <w:b/>
                <w:sz w:val="26"/>
                <w:szCs w:val="26"/>
                <w:lang w:val="nl-NL"/>
              </w:rPr>
            </w:pPr>
            <w:r w:rsidRPr="00577A96">
              <w:rPr>
                <w:b/>
                <w:color w:val="000000"/>
                <w:sz w:val="26"/>
                <w:szCs w:val="26"/>
                <w:lang w:val="nl-NL" w:eastAsia="vi-VN"/>
              </w:rPr>
              <w:t>Các chi tiêu về môi trường</w:t>
            </w:r>
          </w:p>
        </w:tc>
        <w:tc>
          <w:tcPr>
            <w:tcW w:w="1276" w:type="dxa"/>
            <w:shd w:val="clear" w:color="auto" w:fill="auto"/>
            <w:vAlign w:val="center"/>
          </w:tcPr>
          <w:p w:rsidR="00D81366" w:rsidRPr="00577A96" w:rsidRDefault="00D81366" w:rsidP="00D81366">
            <w:pPr>
              <w:jc w:val="center"/>
              <w:rPr>
                <w:sz w:val="26"/>
                <w:szCs w:val="26"/>
                <w:lang w:val="nl-NL"/>
              </w:rPr>
            </w:pPr>
          </w:p>
        </w:tc>
        <w:tc>
          <w:tcPr>
            <w:tcW w:w="1134" w:type="dxa"/>
            <w:vAlign w:val="center"/>
          </w:tcPr>
          <w:p w:rsidR="00D81366" w:rsidRPr="00577A96" w:rsidRDefault="00D81366" w:rsidP="00D81366">
            <w:pPr>
              <w:ind w:right="57"/>
              <w:jc w:val="center"/>
              <w:rPr>
                <w:sz w:val="26"/>
                <w:szCs w:val="26"/>
                <w:lang w:val="nl-NL"/>
              </w:rPr>
            </w:pPr>
          </w:p>
        </w:tc>
        <w:tc>
          <w:tcPr>
            <w:tcW w:w="1276" w:type="dxa"/>
            <w:vAlign w:val="center"/>
          </w:tcPr>
          <w:p w:rsidR="00D81366" w:rsidRPr="00577A96" w:rsidRDefault="00D81366" w:rsidP="00D81366">
            <w:pPr>
              <w:spacing w:before="80" w:after="80"/>
              <w:jc w:val="center"/>
              <w:rPr>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vAlign w:val="center"/>
          </w:tcPr>
          <w:p w:rsidR="00D81366" w:rsidRPr="00577A96" w:rsidRDefault="00D81366" w:rsidP="00D81366">
            <w:pPr>
              <w:spacing w:before="80" w:after="80"/>
              <w:jc w:val="center"/>
              <w:rPr>
                <w:sz w:val="24"/>
                <w:lang w:val="nl-NL"/>
              </w:rPr>
            </w:pP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de-DE"/>
              </w:rPr>
              <w:t>1</w:t>
            </w:r>
          </w:p>
        </w:tc>
        <w:tc>
          <w:tcPr>
            <w:tcW w:w="4111" w:type="dxa"/>
            <w:shd w:val="clear" w:color="auto" w:fill="auto"/>
            <w:vAlign w:val="center"/>
          </w:tcPr>
          <w:p w:rsidR="00D81366" w:rsidRPr="00577A96" w:rsidRDefault="00D81366" w:rsidP="00D81366">
            <w:pPr>
              <w:rPr>
                <w:sz w:val="26"/>
                <w:szCs w:val="26"/>
                <w:lang w:val="nl-NL"/>
              </w:rPr>
            </w:pPr>
            <w:r w:rsidRPr="00577A96">
              <w:rPr>
                <w:color w:val="000000"/>
                <w:sz w:val="26"/>
                <w:szCs w:val="26"/>
                <w:lang w:val="nl-NL" w:eastAsia="vi-VN"/>
              </w:rPr>
              <w:t>Tỷ lệ dân số nông thôn được sử dụng nước hợp vệ sinh</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120BB5" w:rsidRDefault="00D81366" w:rsidP="00D81366">
            <w:pPr>
              <w:spacing w:before="80" w:after="80"/>
              <w:jc w:val="center"/>
              <w:rPr>
                <w:sz w:val="24"/>
                <w:lang w:val="vi-VN"/>
              </w:rPr>
            </w:pPr>
            <w:r>
              <w:rPr>
                <w:sz w:val="24"/>
                <w:lang w:val="vi-VN"/>
              </w:rPr>
              <w:t>100</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de-DE"/>
              </w:rPr>
              <w:t>2</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 xml:space="preserve">Tỷ lệ dân số khu vực tại thành thị được sử dụng nước sạch </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480416" w:rsidP="00D81366">
            <w:pPr>
              <w:ind w:right="57"/>
              <w:jc w:val="center"/>
              <w:rPr>
                <w:sz w:val="26"/>
                <w:szCs w:val="26"/>
                <w:lang w:val="nl-NL"/>
              </w:rPr>
            </w:pPr>
            <w:r>
              <w:rPr>
                <w:sz w:val="26"/>
                <w:szCs w:val="26"/>
                <w:lang w:val="nl-NL"/>
              </w:rPr>
              <w:t>75</w:t>
            </w:r>
          </w:p>
        </w:tc>
        <w:tc>
          <w:tcPr>
            <w:tcW w:w="1276" w:type="dxa"/>
            <w:vAlign w:val="center"/>
          </w:tcPr>
          <w:p w:rsidR="00D81366" w:rsidRPr="00577A96" w:rsidRDefault="00480416" w:rsidP="00D81366">
            <w:pPr>
              <w:spacing w:before="80" w:after="80"/>
              <w:jc w:val="center"/>
              <w:rPr>
                <w:b/>
                <w:sz w:val="24"/>
                <w:lang w:val="nl-NL"/>
              </w:rPr>
            </w:pPr>
            <w:r>
              <w:rPr>
                <w:sz w:val="26"/>
                <w:szCs w:val="26"/>
                <w:lang w:val="nl-NL"/>
              </w:rPr>
              <w:t>76,14</w:t>
            </w:r>
          </w:p>
        </w:tc>
        <w:tc>
          <w:tcPr>
            <w:tcW w:w="992" w:type="dxa"/>
            <w:vAlign w:val="center"/>
          </w:tcPr>
          <w:p w:rsidR="00D81366" w:rsidRPr="00577A96" w:rsidRDefault="00480416" w:rsidP="00D81366">
            <w:pPr>
              <w:spacing w:before="80" w:after="80"/>
              <w:jc w:val="center"/>
              <w:rPr>
                <w:sz w:val="24"/>
                <w:lang w:val="nl-NL"/>
              </w:rPr>
            </w:pPr>
            <w:r>
              <w:rPr>
                <w:sz w:val="24"/>
                <w:lang w:val="nl-NL"/>
              </w:rPr>
              <w:t>Vượt</w:t>
            </w:r>
          </w:p>
        </w:tc>
        <w:tc>
          <w:tcPr>
            <w:tcW w:w="993" w:type="dxa"/>
            <w:vAlign w:val="center"/>
          </w:tcPr>
          <w:p w:rsidR="00D81366" w:rsidRPr="00480416" w:rsidRDefault="00A87E17" w:rsidP="00D81366">
            <w:pPr>
              <w:spacing w:before="80" w:after="80"/>
              <w:jc w:val="center"/>
              <w:rPr>
                <w:sz w:val="24"/>
              </w:rPr>
            </w:pPr>
            <w:r>
              <w:rPr>
                <w:sz w:val="24"/>
              </w:rPr>
              <w:t>116,2</w:t>
            </w:r>
          </w:p>
        </w:tc>
      </w:tr>
      <w:tr w:rsidR="00D81366" w:rsidRPr="00577A96" w:rsidTr="00502422">
        <w:tc>
          <w:tcPr>
            <w:tcW w:w="567" w:type="dxa"/>
            <w:shd w:val="clear" w:color="auto" w:fill="auto"/>
            <w:vAlign w:val="center"/>
          </w:tcPr>
          <w:p w:rsidR="00D81366" w:rsidRPr="00FB381B" w:rsidRDefault="00D81366" w:rsidP="00D81366">
            <w:pPr>
              <w:spacing w:line="270" w:lineRule="exact"/>
              <w:jc w:val="center"/>
              <w:rPr>
                <w:sz w:val="26"/>
                <w:szCs w:val="26"/>
                <w:lang w:val="vi-VN"/>
              </w:rPr>
            </w:pPr>
            <w:r>
              <w:rPr>
                <w:sz w:val="26"/>
                <w:szCs w:val="26"/>
                <w:lang w:val="vi-VN" w:eastAsia="de-DE"/>
              </w:rPr>
              <w:t>3</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sz w:val="26"/>
                <w:szCs w:val="26"/>
                <w:lang w:val="nl-NL" w:eastAsia="vi-VN"/>
              </w:rPr>
              <w:t xml:space="preserve">Thu gom và xử lý rác thải </w:t>
            </w:r>
            <w:r>
              <w:rPr>
                <w:sz w:val="26"/>
                <w:szCs w:val="26"/>
                <w:lang w:val="nl-NL" w:eastAsia="vi-VN"/>
              </w:rPr>
              <w:t>ở đô thị</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120BB5" w:rsidRDefault="00D81366" w:rsidP="00D81366">
            <w:pPr>
              <w:spacing w:before="80" w:after="80"/>
              <w:jc w:val="center"/>
              <w:rPr>
                <w:sz w:val="24"/>
                <w:lang w:val="vi-VN"/>
              </w:rPr>
            </w:pPr>
            <w:r>
              <w:rPr>
                <w:sz w:val="24"/>
                <w:lang w:val="vi-VN"/>
              </w:rPr>
              <w:t>100</w:t>
            </w:r>
          </w:p>
        </w:tc>
      </w:tr>
      <w:tr w:rsidR="00D81366" w:rsidRPr="00577A96" w:rsidTr="00502422">
        <w:tc>
          <w:tcPr>
            <w:tcW w:w="567" w:type="dxa"/>
            <w:shd w:val="clear" w:color="auto" w:fill="auto"/>
            <w:vAlign w:val="center"/>
          </w:tcPr>
          <w:p w:rsidR="00D81366" w:rsidRPr="00FB381B" w:rsidRDefault="00D81366" w:rsidP="00D81366">
            <w:pPr>
              <w:spacing w:line="270" w:lineRule="exact"/>
              <w:jc w:val="center"/>
              <w:rPr>
                <w:sz w:val="26"/>
                <w:szCs w:val="26"/>
                <w:lang w:val="vi-VN"/>
              </w:rPr>
            </w:pPr>
            <w:r>
              <w:rPr>
                <w:sz w:val="26"/>
                <w:szCs w:val="26"/>
                <w:lang w:val="vi-VN" w:eastAsia="de-DE"/>
              </w:rPr>
              <w:t>4</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sz w:val="26"/>
                <w:szCs w:val="26"/>
                <w:lang w:val="nl-NL" w:eastAsia="vi-VN"/>
              </w:rPr>
              <w:t xml:space="preserve">Thu gom và xử lý rác thải </w:t>
            </w:r>
            <w:r>
              <w:rPr>
                <w:sz w:val="26"/>
                <w:szCs w:val="26"/>
                <w:lang w:val="nl-NL" w:eastAsia="vi-VN"/>
              </w:rPr>
              <w:t>ở nông thôn</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Pr>
                <w:sz w:val="26"/>
                <w:szCs w:val="26"/>
                <w:lang w:val="nl-NL"/>
              </w:rPr>
              <w:t>80</w:t>
            </w:r>
          </w:p>
        </w:tc>
        <w:tc>
          <w:tcPr>
            <w:tcW w:w="1276" w:type="dxa"/>
            <w:vAlign w:val="center"/>
          </w:tcPr>
          <w:p w:rsidR="00D81366" w:rsidRPr="00577A96" w:rsidRDefault="00480416" w:rsidP="00D81366">
            <w:pPr>
              <w:spacing w:before="80" w:after="80"/>
              <w:jc w:val="center"/>
              <w:rPr>
                <w:sz w:val="24"/>
                <w:lang w:val="nl-NL"/>
              </w:rPr>
            </w:pPr>
            <w:r>
              <w:rPr>
                <w:sz w:val="24"/>
                <w:lang w:val="nl-NL"/>
              </w:rPr>
              <w:t>73</w:t>
            </w:r>
          </w:p>
        </w:tc>
        <w:tc>
          <w:tcPr>
            <w:tcW w:w="992" w:type="dxa"/>
            <w:vAlign w:val="center"/>
          </w:tcPr>
          <w:p w:rsidR="00D81366" w:rsidRPr="00577A96" w:rsidRDefault="00480416" w:rsidP="00D81366">
            <w:pPr>
              <w:spacing w:before="80" w:after="80"/>
              <w:jc w:val="center"/>
              <w:rPr>
                <w:sz w:val="24"/>
                <w:lang w:val="nl-NL"/>
              </w:rPr>
            </w:pPr>
            <w:r>
              <w:rPr>
                <w:sz w:val="24"/>
                <w:lang w:val="nl-NL"/>
              </w:rPr>
              <w:t>Không đ</w:t>
            </w:r>
            <w:r w:rsidRPr="00577A96">
              <w:rPr>
                <w:sz w:val="24"/>
                <w:lang w:val="nl-NL"/>
              </w:rPr>
              <w:t>ạt</w:t>
            </w:r>
          </w:p>
        </w:tc>
        <w:tc>
          <w:tcPr>
            <w:tcW w:w="993" w:type="dxa"/>
            <w:vAlign w:val="center"/>
          </w:tcPr>
          <w:p w:rsidR="00D81366" w:rsidRPr="00480416" w:rsidRDefault="00480416" w:rsidP="00D81366">
            <w:pPr>
              <w:spacing w:before="80" w:after="80"/>
              <w:jc w:val="center"/>
              <w:rPr>
                <w:sz w:val="24"/>
              </w:rPr>
            </w:pPr>
            <w:r>
              <w:rPr>
                <w:sz w:val="24"/>
              </w:rPr>
              <w:t>91,25</w:t>
            </w:r>
          </w:p>
        </w:tc>
      </w:tr>
      <w:tr w:rsidR="00D81366" w:rsidRPr="00577A96" w:rsidTr="00502422">
        <w:tc>
          <w:tcPr>
            <w:tcW w:w="567" w:type="dxa"/>
            <w:shd w:val="clear" w:color="auto" w:fill="auto"/>
            <w:vAlign w:val="center"/>
          </w:tcPr>
          <w:p w:rsidR="00D81366" w:rsidRPr="00FB381B" w:rsidRDefault="00D81366" w:rsidP="00D81366">
            <w:pPr>
              <w:spacing w:line="270" w:lineRule="exact"/>
              <w:jc w:val="center"/>
              <w:rPr>
                <w:sz w:val="26"/>
                <w:szCs w:val="26"/>
                <w:lang w:val="vi-VN"/>
              </w:rPr>
            </w:pPr>
            <w:r>
              <w:rPr>
                <w:sz w:val="26"/>
                <w:szCs w:val="26"/>
                <w:lang w:val="vi-VN" w:eastAsia="de-DE"/>
              </w:rPr>
              <w:t>5</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sz w:val="26"/>
                <w:szCs w:val="26"/>
                <w:lang w:val="nl-NL" w:eastAsia="vi-VN"/>
              </w:rPr>
              <w:t>Tỷ lệ xử lý chất thải rắn y tế đạt tiêu chuẩn</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120BB5" w:rsidRDefault="00D81366" w:rsidP="00D81366">
            <w:pPr>
              <w:spacing w:before="80" w:after="80"/>
              <w:jc w:val="center"/>
              <w:rPr>
                <w:sz w:val="24"/>
                <w:lang w:val="vi-VN"/>
              </w:rPr>
            </w:pPr>
            <w:r>
              <w:rPr>
                <w:sz w:val="24"/>
                <w:lang w:val="vi-VN"/>
              </w:rPr>
              <w:t>100</w:t>
            </w:r>
          </w:p>
        </w:tc>
      </w:tr>
      <w:tr w:rsidR="00D81366" w:rsidRPr="00577A96" w:rsidTr="00502422">
        <w:tc>
          <w:tcPr>
            <w:tcW w:w="567" w:type="dxa"/>
            <w:shd w:val="clear" w:color="auto" w:fill="auto"/>
            <w:vAlign w:val="center"/>
          </w:tcPr>
          <w:p w:rsidR="00D81366" w:rsidRPr="00FB381B" w:rsidRDefault="00D81366" w:rsidP="00D81366">
            <w:pPr>
              <w:spacing w:line="270" w:lineRule="exact"/>
              <w:jc w:val="center"/>
              <w:rPr>
                <w:sz w:val="26"/>
                <w:szCs w:val="26"/>
                <w:lang w:val="vi-VN"/>
              </w:rPr>
            </w:pPr>
            <w:r>
              <w:rPr>
                <w:sz w:val="26"/>
                <w:szCs w:val="26"/>
                <w:lang w:val="vi-VN" w:eastAsia="de-DE"/>
              </w:rPr>
              <w:t>6</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sz w:val="26"/>
                <w:szCs w:val="26"/>
                <w:lang w:val="nl-NL" w:eastAsia="vi-VN"/>
              </w:rPr>
              <w:t>Số thôn, tổ có đường liên thôn, tổ được bê tông hoá</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480416" w:rsidP="00D81366">
            <w:pPr>
              <w:ind w:right="57"/>
              <w:jc w:val="center"/>
              <w:rPr>
                <w:sz w:val="26"/>
                <w:szCs w:val="26"/>
                <w:lang w:val="nl-NL"/>
              </w:rPr>
            </w:pPr>
            <w:r>
              <w:rPr>
                <w:sz w:val="26"/>
                <w:szCs w:val="26"/>
                <w:lang w:val="nl-NL"/>
              </w:rPr>
              <w:t>97</w:t>
            </w:r>
          </w:p>
        </w:tc>
        <w:tc>
          <w:tcPr>
            <w:tcW w:w="1276" w:type="dxa"/>
            <w:vAlign w:val="center"/>
          </w:tcPr>
          <w:p w:rsidR="00D81366" w:rsidRPr="00577A96" w:rsidRDefault="001A524A" w:rsidP="00D81366">
            <w:pPr>
              <w:spacing w:before="80" w:after="80"/>
              <w:jc w:val="center"/>
              <w:rPr>
                <w:sz w:val="24"/>
                <w:lang w:val="nl-NL"/>
              </w:rPr>
            </w:pPr>
            <w:r>
              <w:rPr>
                <w:sz w:val="24"/>
                <w:lang w:val="nl-NL"/>
              </w:rPr>
              <w:t>97</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480416" w:rsidRDefault="00480416" w:rsidP="00D81366">
            <w:pPr>
              <w:spacing w:before="80" w:after="80"/>
              <w:jc w:val="center"/>
              <w:rPr>
                <w:sz w:val="24"/>
              </w:rPr>
            </w:pPr>
            <w:r>
              <w:rPr>
                <w:sz w:val="24"/>
              </w:rPr>
              <w:t>Duy trì</w:t>
            </w:r>
          </w:p>
        </w:tc>
      </w:tr>
      <w:tr w:rsidR="00D81366" w:rsidRPr="00577A96" w:rsidTr="00502422">
        <w:tc>
          <w:tcPr>
            <w:tcW w:w="567" w:type="dxa"/>
            <w:shd w:val="clear" w:color="auto" w:fill="auto"/>
            <w:vAlign w:val="center"/>
          </w:tcPr>
          <w:p w:rsidR="00D81366" w:rsidRPr="00FB381B" w:rsidRDefault="00D81366" w:rsidP="00D81366">
            <w:pPr>
              <w:spacing w:line="270" w:lineRule="exact"/>
              <w:jc w:val="center"/>
              <w:rPr>
                <w:sz w:val="26"/>
                <w:szCs w:val="26"/>
                <w:lang w:val="vi-VN"/>
              </w:rPr>
            </w:pPr>
            <w:r>
              <w:rPr>
                <w:color w:val="000000"/>
                <w:sz w:val="26"/>
                <w:szCs w:val="26"/>
                <w:lang w:val="vi-VN" w:eastAsia="de-DE"/>
              </w:rPr>
              <w:t>7</w:t>
            </w:r>
          </w:p>
        </w:tc>
        <w:tc>
          <w:tcPr>
            <w:tcW w:w="4111" w:type="dxa"/>
            <w:shd w:val="clear" w:color="auto" w:fill="auto"/>
            <w:vAlign w:val="center"/>
          </w:tcPr>
          <w:p w:rsidR="00D81366" w:rsidRPr="00577A96" w:rsidRDefault="00D81366" w:rsidP="002E33D6">
            <w:pPr>
              <w:spacing w:line="270" w:lineRule="exact"/>
              <w:rPr>
                <w:sz w:val="26"/>
                <w:szCs w:val="26"/>
                <w:lang w:val="nl-NL"/>
              </w:rPr>
            </w:pPr>
            <w:r w:rsidRPr="00577A96">
              <w:rPr>
                <w:color w:val="000000"/>
                <w:sz w:val="26"/>
                <w:szCs w:val="26"/>
                <w:lang w:val="nl-NL" w:eastAsia="vi-VN"/>
              </w:rPr>
              <w:t xml:space="preserve">Trồng rừng </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ha</w:t>
            </w:r>
          </w:p>
        </w:tc>
        <w:tc>
          <w:tcPr>
            <w:tcW w:w="1134" w:type="dxa"/>
            <w:vAlign w:val="center"/>
          </w:tcPr>
          <w:p w:rsidR="00D81366" w:rsidRPr="00D22D8C" w:rsidRDefault="00D81366" w:rsidP="00D81366">
            <w:pPr>
              <w:ind w:right="57"/>
              <w:jc w:val="center"/>
              <w:rPr>
                <w:sz w:val="26"/>
                <w:szCs w:val="26"/>
                <w:lang w:val="nl-NL"/>
              </w:rPr>
            </w:pPr>
          </w:p>
        </w:tc>
        <w:tc>
          <w:tcPr>
            <w:tcW w:w="1276" w:type="dxa"/>
            <w:vAlign w:val="center"/>
          </w:tcPr>
          <w:p w:rsidR="00D81366" w:rsidRPr="00577A96" w:rsidRDefault="00D81366" w:rsidP="00D81366">
            <w:pPr>
              <w:spacing w:before="80" w:after="80"/>
              <w:jc w:val="center"/>
              <w:rPr>
                <w:sz w:val="24"/>
                <w:lang w:val="nl-NL"/>
              </w:rPr>
            </w:pPr>
          </w:p>
        </w:tc>
        <w:tc>
          <w:tcPr>
            <w:tcW w:w="992" w:type="dxa"/>
            <w:vAlign w:val="center"/>
          </w:tcPr>
          <w:p w:rsidR="00D81366" w:rsidRPr="00120BB5" w:rsidRDefault="00D81366" w:rsidP="00D81366">
            <w:pPr>
              <w:spacing w:before="80" w:after="80"/>
              <w:jc w:val="center"/>
              <w:rPr>
                <w:sz w:val="24"/>
                <w:lang w:val="vi-VN"/>
              </w:rPr>
            </w:pPr>
          </w:p>
        </w:tc>
        <w:tc>
          <w:tcPr>
            <w:tcW w:w="993" w:type="dxa"/>
            <w:vAlign w:val="center"/>
          </w:tcPr>
          <w:p w:rsidR="00D81366" w:rsidRPr="00C93D13" w:rsidRDefault="00D81366" w:rsidP="00D81366">
            <w:pPr>
              <w:spacing w:before="80" w:after="80"/>
              <w:jc w:val="center"/>
              <w:rPr>
                <w:sz w:val="24"/>
              </w:rPr>
            </w:pP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p>
        </w:tc>
        <w:tc>
          <w:tcPr>
            <w:tcW w:w="4111" w:type="dxa"/>
            <w:shd w:val="clear" w:color="auto" w:fill="auto"/>
            <w:vAlign w:val="center"/>
          </w:tcPr>
          <w:p w:rsidR="00D81366" w:rsidRDefault="00D81366" w:rsidP="00D81366">
            <w:pPr>
              <w:spacing w:line="270" w:lineRule="exact"/>
              <w:rPr>
                <w:color w:val="000000"/>
                <w:sz w:val="26"/>
                <w:szCs w:val="26"/>
                <w:lang w:val="nl-NL" w:eastAsia="vi-VN"/>
              </w:rPr>
            </w:pPr>
            <w:r>
              <w:rPr>
                <w:color w:val="000000"/>
                <w:sz w:val="26"/>
                <w:szCs w:val="26"/>
                <w:lang w:val="nl-NL" w:eastAsia="vi-VN"/>
              </w:rPr>
              <w:t>- Trồng cây phân tán</w:t>
            </w:r>
          </w:p>
          <w:p w:rsidR="00D81366" w:rsidRPr="00DB7EB3" w:rsidRDefault="00D81366" w:rsidP="00D81366">
            <w:pPr>
              <w:spacing w:line="270" w:lineRule="exact"/>
              <w:rPr>
                <w:color w:val="000000"/>
                <w:sz w:val="26"/>
                <w:szCs w:val="26"/>
                <w:lang w:val="nl-NL" w:eastAsia="vi-VN"/>
              </w:rPr>
            </w:pPr>
          </w:p>
        </w:tc>
        <w:tc>
          <w:tcPr>
            <w:tcW w:w="1276" w:type="dxa"/>
            <w:shd w:val="clear" w:color="auto" w:fill="auto"/>
            <w:vAlign w:val="center"/>
          </w:tcPr>
          <w:p w:rsidR="00D81366" w:rsidRPr="00577A96" w:rsidRDefault="00D81366" w:rsidP="00D81366">
            <w:pPr>
              <w:spacing w:line="270" w:lineRule="exact"/>
              <w:jc w:val="center"/>
              <w:rPr>
                <w:color w:val="000000"/>
                <w:sz w:val="26"/>
                <w:szCs w:val="26"/>
                <w:lang w:val="nl-NL" w:eastAsia="vi-VN"/>
              </w:rPr>
            </w:pPr>
            <w:r>
              <w:rPr>
                <w:color w:val="000000"/>
                <w:sz w:val="26"/>
                <w:szCs w:val="26"/>
                <w:lang w:val="nl-NL" w:eastAsia="vi-VN"/>
              </w:rPr>
              <w:t>ha</w:t>
            </w:r>
          </w:p>
        </w:tc>
        <w:tc>
          <w:tcPr>
            <w:tcW w:w="1134" w:type="dxa"/>
            <w:vAlign w:val="center"/>
          </w:tcPr>
          <w:p w:rsidR="00D81366" w:rsidRPr="00D22D8C" w:rsidRDefault="00D81366" w:rsidP="00D81366">
            <w:pPr>
              <w:ind w:right="57"/>
              <w:jc w:val="center"/>
              <w:rPr>
                <w:sz w:val="26"/>
                <w:szCs w:val="26"/>
                <w:lang w:val="nl-NL"/>
              </w:rPr>
            </w:pPr>
            <w:r w:rsidRPr="00D22D8C">
              <w:rPr>
                <w:sz w:val="26"/>
                <w:szCs w:val="26"/>
                <w:lang w:val="nl-NL"/>
              </w:rPr>
              <w:t>100</w:t>
            </w:r>
          </w:p>
        </w:tc>
        <w:tc>
          <w:tcPr>
            <w:tcW w:w="1276" w:type="dxa"/>
            <w:vAlign w:val="center"/>
          </w:tcPr>
          <w:p w:rsidR="00D81366" w:rsidRPr="00FB381B" w:rsidRDefault="00DA4458" w:rsidP="00D81366">
            <w:pPr>
              <w:spacing w:before="80" w:after="80"/>
              <w:jc w:val="center"/>
              <w:rPr>
                <w:sz w:val="24"/>
                <w:lang w:val="nl-NL"/>
              </w:rPr>
            </w:pPr>
            <w:r>
              <w:rPr>
                <w:sz w:val="24"/>
                <w:lang w:val="nl-NL"/>
              </w:rPr>
              <w:t>100</w:t>
            </w:r>
          </w:p>
        </w:tc>
        <w:tc>
          <w:tcPr>
            <w:tcW w:w="992" w:type="dxa"/>
            <w:vAlign w:val="center"/>
          </w:tcPr>
          <w:p w:rsidR="00D81366" w:rsidRPr="00577A96" w:rsidRDefault="00DA4458" w:rsidP="00D81366">
            <w:pPr>
              <w:spacing w:before="80" w:after="80"/>
              <w:jc w:val="center"/>
              <w:rPr>
                <w:sz w:val="24"/>
                <w:lang w:val="nl-NL"/>
              </w:rPr>
            </w:pPr>
            <w:r>
              <w:rPr>
                <w:sz w:val="24"/>
                <w:lang w:val="nl-NL"/>
              </w:rPr>
              <w:t>Đạt</w:t>
            </w:r>
          </w:p>
        </w:tc>
        <w:tc>
          <w:tcPr>
            <w:tcW w:w="993" w:type="dxa"/>
            <w:vAlign w:val="center"/>
          </w:tcPr>
          <w:p w:rsidR="00D81366" w:rsidRPr="00D22D8C" w:rsidRDefault="00406918" w:rsidP="00D81366">
            <w:pPr>
              <w:spacing w:before="80" w:after="80"/>
              <w:jc w:val="center"/>
              <w:rPr>
                <w:sz w:val="24"/>
              </w:rPr>
            </w:pPr>
            <w:r>
              <w:rPr>
                <w:sz w:val="24"/>
              </w:rPr>
              <w:t>60,63</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p>
        </w:tc>
        <w:tc>
          <w:tcPr>
            <w:tcW w:w="4111" w:type="dxa"/>
            <w:shd w:val="clear" w:color="auto" w:fill="auto"/>
            <w:vAlign w:val="center"/>
          </w:tcPr>
          <w:p w:rsidR="00D81366" w:rsidRPr="00DB7EB3" w:rsidRDefault="00D81366" w:rsidP="00D81366">
            <w:pPr>
              <w:spacing w:line="270" w:lineRule="exact"/>
              <w:rPr>
                <w:color w:val="000000"/>
                <w:sz w:val="26"/>
                <w:szCs w:val="26"/>
                <w:lang w:val="nl-NL" w:eastAsia="vi-VN"/>
              </w:rPr>
            </w:pPr>
            <w:r>
              <w:rPr>
                <w:color w:val="000000"/>
                <w:sz w:val="26"/>
                <w:szCs w:val="26"/>
                <w:lang w:val="nl-NL" w:eastAsia="vi-VN"/>
              </w:rPr>
              <w:t xml:space="preserve">- </w:t>
            </w:r>
            <w:r w:rsidRPr="00DB7EB3">
              <w:rPr>
                <w:color w:val="000000"/>
                <w:sz w:val="26"/>
                <w:szCs w:val="26"/>
                <w:lang w:val="nl-NL" w:eastAsia="vi-VN"/>
              </w:rPr>
              <w:t>Tr</w:t>
            </w:r>
            <w:r>
              <w:rPr>
                <w:color w:val="000000"/>
                <w:sz w:val="26"/>
                <w:szCs w:val="26"/>
                <w:lang w:val="nl-NL" w:eastAsia="vi-VN"/>
              </w:rPr>
              <w:t>ồng lại rừng sau khai thác và dân tự trồng</w:t>
            </w:r>
          </w:p>
        </w:tc>
        <w:tc>
          <w:tcPr>
            <w:tcW w:w="1276" w:type="dxa"/>
            <w:shd w:val="clear" w:color="auto" w:fill="auto"/>
            <w:vAlign w:val="center"/>
          </w:tcPr>
          <w:p w:rsidR="00D81366" w:rsidRPr="00577A96" w:rsidRDefault="00D81366" w:rsidP="00D81366">
            <w:pPr>
              <w:spacing w:line="270" w:lineRule="exact"/>
              <w:jc w:val="center"/>
              <w:rPr>
                <w:color w:val="000000"/>
                <w:sz w:val="26"/>
                <w:szCs w:val="26"/>
                <w:lang w:val="nl-NL" w:eastAsia="vi-VN"/>
              </w:rPr>
            </w:pPr>
            <w:r>
              <w:rPr>
                <w:color w:val="000000"/>
                <w:sz w:val="26"/>
                <w:szCs w:val="26"/>
                <w:lang w:val="nl-NL" w:eastAsia="vi-VN"/>
              </w:rPr>
              <w:t>ha</w:t>
            </w:r>
          </w:p>
        </w:tc>
        <w:tc>
          <w:tcPr>
            <w:tcW w:w="1134" w:type="dxa"/>
            <w:vAlign w:val="center"/>
          </w:tcPr>
          <w:p w:rsidR="00D81366" w:rsidRPr="00D22D8C" w:rsidRDefault="00D81366" w:rsidP="00D81366">
            <w:pPr>
              <w:ind w:right="57"/>
              <w:jc w:val="center"/>
              <w:rPr>
                <w:sz w:val="26"/>
                <w:szCs w:val="26"/>
                <w:lang w:val="nl-NL"/>
              </w:rPr>
            </w:pPr>
            <w:r w:rsidRPr="00D22D8C">
              <w:rPr>
                <w:sz w:val="26"/>
                <w:szCs w:val="26"/>
                <w:lang w:val="nl-NL"/>
              </w:rPr>
              <w:t>120</w:t>
            </w:r>
          </w:p>
        </w:tc>
        <w:tc>
          <w:tcPr>
            <w:tcW w:w="1276" w:type="dxa"/>
            <w:vAlign w:val="center"/>
          </w:tcPr>
          <w:p w:rsidR="00D81366" w:rsidRPr="00577A96" w:rsidRDefault="00DA4458" w:rsidP="00D81366">
            <w:pPr>
              <w:spacing w:before="80" w:after="80"/>
              <w:jc w:val="center"/>
              <w:rPr>
                <w:sz w:val="24"/>
                <w:lang w:val="nl-NL"/>
              </w:rPr>
            </w:pPr>
            <w:r>
              <w:rPr>
                <w:sz w:val="24"/>
                <w:lang w:val="nl-NL"/>
              </w:rPr>
              <w:t>136,92</w:t>
            </w:r>
          </w:p>
        </w:tc>
        <w:tc>
          <w:tcPr>
            <w:tcW w:w="992" w:type="dxa"/>
            <w:vAlign w:val="center"/>
          </w:tcPr>
          <w:p w:rsidR="00D81366" w:rsidRPr="00577A96" w:rsidRDefault="00DA4458" w:rsidP="00D81366">
            <w:pPr>
              <w:spacing w:before="80" w:after="80"/>
              <w:jc w:val="center"/>
              <w:rPr>
                <w:sz w:val="24"/>
                <w:lang w:val="nl-NL"/>
              </w:rPr>
            </w:pPr>
            <w:r>
              <w:rPr>
                <w:sz w:val="24"/>
                <w:lang w:val="nl-NL"/>
              </w:rPr>
              <w:t>Vượt</w:t>
            </w:r>
          </w:p>
        </w:tc>
        <w:tc>
          <w:tcPr>
            <w:tcW w:w="993" w:type="dxa"/>
            <w:vAlign w:val="center"/>
          </w:tcPr>
          <w:p w:rsidR="00D81366" w:rsidRPr="00D22D8C" w:rsidRDefault="00406918" w:rsidP="00D81366">
            <w:pPr>
              <w:spacing w:before="80" w:after="80"/>
              <w:jc w:val="center"/>
              <w:rPr>
                <w:sz w:val="24"/>
              </w:rPr>
            </w:pPr>
            <w:r>
              <w:rPr>
                <w:sz w:val="24"/>
              </w:rPr>
              <w:t>146,96</w:t>
            </w:r>
          </w:p>
        </w:tc>
      </w:tr>
      <w:tr w:rsidR="00D81366" w:rsidRPr="00577A96" w:rsidTr="00502422">
        <w:tc>
          <w:tcPr>
            <w:tcW w:w="567" w:type="dxa"/>
            <w:shd w:val="clear" w:color="auto" w:fill="auto"/>
            <w:vAlign w:val="center"/>
          </w:tcPr>
          <w:p w:rsidR="00D81366" w:rsidRPr="00FB381B" w:rsidRDefault="00D81366" w:rsidP="00D81366">
            <w:pPr>
              <w:spacing w:line="270" w:lineRule="exact"/>
              <w:jc w:val="center"/>
              <w:rPr>
                <w:sz w:val="26"/>
                <w:szCs w:val="26"/>
                <w:lang w:val="vi-VN"/>
              </w:rPr>
            </w:pPr>
            <w:r>
              <w:rPr>
                <w:color w:val="000000"/>
                <w:sz w:val="26"/>
                <w:szCs w:val="26"/>
                <w:lang w:val="vi-VN" w:eastAsia="de-DE"/>
              </w:rPr>
              <w:t>8</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Tỷ lệ che phủ rừng</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38E7" w:rsidP="00D81366">
            <w:pPr>
              <w:ind w:right="57"/>
              <w:jc w:val="center"/>
              <w:rPr>
                <w:color w:val="FF0000"/>
                <w:sz w:val="26"/>
                <w:szCs w:val="26"/>
                <w:lang w:val="nl-NL"/>
              </w:rPr>
            </w:pPr>
            <w:r>
              <w:rPr>
                <w:color w:val="FF0000"/>
                <w:sz w:val="26"/>
                <w:szCs w:val="26"/>
                <w:lang w:val="nl-NL"/>
              </w:rPr>
              <w:t>65</w:t>
            </w:r>
          </w:p>
        </w:tc>
        <w:tc>
          <w:tcPr>
            <w:tcW w:w="1276" w:type="dxa"/>
            <w:vAlign w:val="center"/>
          </w:tcPr>
          <w:p w:rsidR="00D81366" w:rsidRPr="00577A96" w:rsidRDefault="00D81366" w:rsidP="00D838E7">
            <w:pPr>
              <w:spacing w:before="80" w:after="80"/>
              <w:jc w:val="center"/>
              <w:rPr>
                <w:sz w:val="24"/>
                <w:lang w:val="nl-NL"/>
              </w:rPr>
            </w:pPr>
            <w:r>
              <w:rPr>
                <w:sz w:val="24"/>
                <w:lang w:val="nl-NL"/>
              </w:rPr>
              <w:t>65,</w:t>
            </w:r>
            <w:r w:rsidR="00D838E7">
              <w:rPr>
                <w:sz w:val="24"/>
                <w:lang w:val="nl-NL"/>
              </w:rPr>
              <w:t>79</w:t>
            </w:r>
          </w:p>
        </w:tc>
        <w:tc>
          <w:tcPr>
            <w:tcW w:w="992" w:type="dxa"/>
            <w:vAlign w:val="center"/>
          </w:tcPr>
          <w:p w:rsidR="00D81366" w:rsidRPr="00577A96" w:rsidRDefault="00D81366" w:rsidP="00D81366">
            <w:pPr>
              <w:spacing w:before="80" w:after="80"/>
              <w:jc w:val="center"/>
              <w:rPr>
                <w:sz w:val="24"/>
                <w:lang w:val="nl-NL"/>
              </w:rPr>
            </w:pPr>
            <w:r>
              <w:rPr>
                <w:sz w:val="24"/>
                <w:lang w:val="nl-NL"/>
              </w:rPr>
              <w:t>Vượt</w:t>
            </w:r>
          </w:p>
        </w:tc>
        <w:tc>
          <w:tcPr>
            <w:tcW w:w="993" w:type="dxa"/>
            <w:vAlign w:val="center"/>
          </w:tcPr>
          <w:p w:rsidR="00D81366" w:rsidRPr="00154CCB" w:rsidRDefault="00406918" w:rsidP="00D81366">
            <w:pPr>
              <w:spacing w:before="80" w:after="80"/>
              <w:jc w:val="center"/>
              <w:rPr>
                <w:sz w:val="24"/>
              </w:rPr>
            </w:pPr>
            <w:r>
              <w:rPr>
                <w:sz w:val="24"/>
              </w:rPr>
              <w:t>100,89</w:t>
            </w:r>
          </w:p>
        </w:tc>
      </w:tr>
      <w:tr w:rsidR="00D81366" w:rsidRPr="00C3042B" w:rsidTr="00502422">
        <w:tc>
          <w:tcPr>
            <w:tcW w:w="567" w:type="dxa"/>
            <w:shd w:val="clear" w:color="auto" w:fill="auto"/>
            <w:vAlign w:val="center"/>
          </w:tcPr>
          <w:p w:rsidR="00D81366" w:rsidRPr="00577A96" w:rsidRDefault="00D81366" w:rsidP="00D81366">
            <w:pPr>
              <w:spacing w:line="270" w:lineRule="exact"/>
              <w:jc w:val="center"/>
              <w:rPr>
                <w:b/>
                <w:sz w:val="26"/>
                <w:szCs w:val="26"/>
                <w:lang w:val="nl-NL"/>
              </w:rPr>
            </w:pPr>
            <w:r w:rsidRPr="00577A96">
              <w:rPr>
                <w:b/>
                <w:sz w:val="26"/>
                <w:szCs w:val="26"/>
                <w:lang w:val="nl-NL" w:eastAsia="de-DE"/>
              </w:rPr>
              <w:t>C</w:t>
            </w:r>
          </w:p>
        </w:tc>
        <w:tc>
          <w:tcPr>
            <w:tcW w:w="4111" w:type="dxa"/>
            <w:shd w:val="clear" w:color="auto" w:fill="auto"/>
            <w:vAlign w:val="center"/>
          </w:tcPr>
          <w:p w:rsidR="00D81366" w:rsidRPr="00577A96" w:rsidRDefault="00D81366" w:rsidP="00D81366">
            <w:pPr>
              <w:spacing w:line="270" w:lineRule="exact"/>
              <w:rPr>
                <w:b/>
                <w:sz w:val="26"/>
                <w:szCs w:val="26"/>
                <w:lang w:val="nl-NL"/>
              </w:rPr>
            </w:pPr>
            <w:r w:rsidRPr="00577A96">
              <w:rPr>
                <w:b/>
                <w:bCs/>
                <w:sz w:val="26"/>
                <w:szCs w:val="26"/>
                <w:lang w:val="nl-NL" w:eastAsia="vi-VN"/>
              </w:rPr>
              <w:t xml:space="preserve">Các chỉ tiêu </w:t>
            </w:r>
            <w:r w:rsidRPr="00577A96">
              <w:rPr>
                <w:b/>
                <w:sz w:val="26"/>
                <w:szCs w:val="26"/>
                <w:lang w:val="nl-NL" w:eastAsia="vi-VN"/>
              </w:rPr>
              <w:t xml:space="preserve">xã </w:t>
            </w:r>
            <w:r w:rsidRPr="00577A96">
              <w:rPr>
                <w:b/>
                <w:bCs/>
                <w:sz w:val="26"/>
                <w:szCs w:val="26"/>
                <w:lang w:val="nl-NL" w:eastAsia="vi-VN"/>
              </w:rPr>
              <w:t>hội</w:t>
            </w:r>
          </w:p>
        </w:tc>
        <w:tc>
          <w:tcPr>
            <w:tcW w:w="1276" w:type="dxa"/>
            <w:shd w:val="clear" w:color="auto" w:fill="auto"/>
            <w:vAlign w:val="center"/>
          </w:tcPr>
          <w:p w:rsidR="00D81366" w:rsidRPr="00577A96" w:rsidRDefault="00D81366" w:rsidP="00D81366">
            <w:pPr>
              <w:jc w:val="center"/>
              <w:rPr>
                <w:sz w:val="26"/>
                <w:szCs w:val="26"/>
                <w:lang w:val="nl-NL"/>
              </w:rPr>
            </w:pPr>
          </w:p>
        </w:tc>
        <w:tc>
          <w:tcPr>
            <w:tcW w:w="1134" w:type="dxa"/>
            <w:vAlign w:val="center"/>
          </w:tcPr>
          <w:p w:rsidR="00D81366" w:rsidRPr="00577A96" w:rsidRDefault="00D81366" w:rsidP="00D81366">
            <w:pPr>
              <w:ind w:right="57"/>
              <w:jc w:val="center"/>
              <w:rPr>
                <w:color w:val="FF0000"/>
                <w:sz w:val="26"/>
                <w:szCs w:val="26"/>
                <w:lang w:val="nl-NL"/>
              </w:rPr>
            </w:pPr>
          </w:p>
        </w:tc>
        <w:tc>
          <w:tcPr>
            <w:tcW w:w="1276" w:type="dxa"/>
            <w:vAlign w:val="center"/>
          </w:tcPr>
          <w:p w:rsidR="00D81366" w:rsidRPr="00577A96" w:rsidRDefault="00D81366" w:rsidP="00D81366">
            <w:pPr>
              <w:spacing w:before="80" w:after="80"/>
              <w:jc w:val="center"/>
              <w:rPr>
                <w:b/>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vAlign w:val="center"/>
          </w:tcPr>
          <w:p w:rsidR="00D81366" w:rsidRPr="00577A96" w:rsidRDefault="00D81366" w:rsidP="00D81366">
            <w:pPr>
              <w:spacing w:before="80" w:after="80"/>
              <w:jc w:val="center"/>
              <w:rPr>
                <w:sz w:val="24"/>
                <w:lang w:val="nl-NL"/>
              </w:rPr>
            </w:pPr>
          </w:p>
        </w:tc>
      </w:tr>
      <w:tr w:rsidR="00D81366" w:rsidRPr="00C3042B" w:rsidTr="00502422">
        <w:tc>
          <w:tcPr>
            <w:tcW w:w="567" w:type="dxa"/>
            <w:shd w:val="clear" w:color="auto" w:fill="auto"/>
            <w:vAlign w:val="center"/>
          </w:tcPr>
          <w:p w:rsidR="00D81366" w:rsidRPr="00577A96" w:rsidRDefault="00D81366" w:rsidP="00D81366">
            <w:pPr>
              <w:spacing w:line="270" w:lineRule="exact"/>
              <w:jc w:val="center"/>
              <w:rPr>
                <w:b/>
                <w:sz w:val="26"/>
                <w:szCs w:val="26"/>
                <w:lang w:val="nl-NL"/>
              </w:rPr>
            </w:pPr>
            <w:r w:rsidRPr="00577A96">
              <w:rPr>
                <w:b/>
                <w:color w:val="000000"/>
                <w:sz w:val="26"/>
                <w:szCs w:val="26"/>
                <w:lang w:val="nl-NL" w:eastAsia="de-DE"/>
              </w:rPr>
              <w:t>1</w:t>
            </w:r>
          </w:p>
        </w:tc>
        <w:tc>
          <w:tcPr>
            <w:tcW w:w="4111" w:type="dxa"/>
            <w:shd w:val="clear" w:color="auto" w:fill="auto"/>
            <w:vAlign w:val="center"/>
          </w:tcPr>
          <w:p w:rsidR="00D81366" w:rsidRPr="00577A96" w:rsidRDefault="00D81366" w:rsidP="00D81366">
            <w:pPr>
              <w:spacing w:line="270" w:lineRule="exact"/>
              <w:rPr>
                <w:b/>
                <w:sz w:val="26"/>
                <w:szCs w:val="26"/>
                <w:lang w:val="nl-NL"/>
              </w:rPr>
            </w:pPr>
            <w:r w:rsidRPr="00577A96">
              <w:rPr>
                <w:b/>
                <w:color w:val="000000"/>
                <w:sz w:val="26"/>
                <w:szCs w:val="26"/>
                <w:lang w:val="nl-NL" w:eastAsia="vi-VN"/>
              </w:rPr>
              <w:t xml:space="preserve">Các </w:t>
            </w:r>
            <w:r w:rsidRPr="00577A96">
              <w:rPr>
                <w:b/>
                <w:bCs/>
                <w:color w:val="000000"/>
                <w:sz w:val="26"/>
                <w:szCs w:val="26"/>
                <w:lang w:val="nl-NL" w:eastAsia="vi-VN"/>
              </w:rPr>
              <w:t xml:space="preserve">chỉ tiêu </w:t>
            </w:r>
            <w:r w:rsidRPr="00577A96">
              <w:rPr>
                <w:b/>
                <w:color w:val="000000"/>
                <w:sz w:val="26"/>
                <w:szCs w:val="26"/>
                <w:lang w:val="nl-NL" w:eastAsia="vi-VN"/>
              </w:rPr>
              <w:t xml:space="preserve">về </w:t>
            </w:r>
            <w:r w:rsidRPr="00577A96">
              <w:rPr>
                <w:b/>
                <w:bCs/>
                <w:color w:val="000000"/>
                <w:sz w:val="26"/>
                <w:szCs w:val="26"/>
                <w:lang w:val="nl-NL" w:eastAsia="vi-VN"/>
              </w:rPr>
              <w:t>GD &amp;ĐT</w:t>
            </w:r>
          </w:p>
        </w:tc>
        <w:tc>
          <w:tcPr>
            <w:tcW w:w="1276" w:type="dxa"/>
            <w:shd w:val="clear" w:color="auto" w:fill="auto"/>
            <w:vAlign w:val="center"/>
          </w:tcPr>
          <w:p w:rsidR="00D81366" w:rsidRPr="00577A96" w:rsidRDefault="00D81366" w:rsidP="00D81366">
            <w:pPr>
              <w:jc w:val="center"/>
              <w:rPr>
                <w:sz w:val="26"/>
                <w:szCs w:val="26"/>
                <w:lang w:val="nl-NL"/>
              </w:rPr>
            </w:pPr>
          </w:p>
        </w:tc>
        <w:tc>
          <w:tcPr>
            <w:tcW w:w="1134" w:type="dxa"/>
            <w:vAlign w:val="center"/>
          </w:tcPr>
          <w:p w:rsidR="00D81366" w:rsidRPr="00577A96" w:rsidRDefault="00D81366" w:rsidP="00D81366">
            <w:pPr>
              <w:ind w:right="57"/>
              <w:jc w:val="center"/>
              <w:rPr>
                <w:color w:val="FF0000"/>
                <w:sz w:val="26"/>
                <w:szCs w:val="26"/>
                <w:lang w:val="nl-NL"/>
              </w:rPr>
            </w:pPr>
          </w:p>
        </w:tc>
        <w:tc>
          <w:tcPr>
            <w:tcW w:w="1276" w:type="dxa"/>
            <w:vAlign w:val="center"/>
          </w:tcPr>
          <w:p w:rsidR="00D81366" w:rsidRPr="00577A96" w:rsidRDefault="00D81366" w:rsidP="00D81366">
            <w:pPr>
              <w:spacing w:before="80" w:after="80"/>
              <w:jc w:val="center"/>
              <w:rPr>
                <w:b/>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vAlign w:val="center"/>
          </w:tcPr>
          <w:p w:rsidR="00D81366" w:rsidRPr="00577A96" w:rsidRDefault="00D81366" w:rsidP="00D81366">
            <w:pPr>
              <w:spacing w:before="80" w:after="80"/>
              <w:jc w:val="center"/>
              <w:rPr>
                <w:sz w:val="24"/>
                <w:lang w:val="nl-NL"/>
              </w:rPr>
            </w:pPr>
          </w:p>
        </w:tc>
      </w:tr>
      <w:tr w:rsidR="00D81366" w:rsidRPr="00C3042B" w:rsidTr="00502422">
        <w:tc>
          <w:tcPr>
            <w:tcW w:w="567" w:type="dxa"/>
            <w:vMerge w:val="restart"/>
            <w:shd w:val="clear" w:color="auto" w:fill="auto"/>
            <w:vAlign w:val="center"/>
          </w:tcPr>
          <w:p w:rsidR="00D81366" w:rsidRPr="00577A96" w:rsidRDefault="00D81366" w:rsidP="00D81366">
            <w:pPr>
              <w:spacing w:before="80" w:after="80"/>
              <w:rPr>
                <w:color w:val="000000"/>
                <w:sz w:val="26"/>
                <w:szCs w:val="26"/>
                <w:lang w:val="nl-NL" w:eastAsia="vi-VN"/>
              </w:rPr>
            </w:pPr>
            <w:r w:rsidRPr="00577A96">
              <w:rPr>
                <w:color w:val="000000"/>
                <w:sz w:val="26"/>
                <w:szCs w:val="26"/>
                <w:lang w:val="nl-NL" w:eastAsia="vi-VN"/>
              </w:rPr>
              <w:t>1.1</w:t>
            </w:r>
          </w:p>
        </w:tc>
        <w:tc>
          <w:tcPr>
            <w:tcW w:w="5387" w:type="dxa"/>
            <w:gridSpan w:val="2"/>
            <w:shd w:val="clear" w:color="auto" w:fill="auto"/>
            <w:vAlign w:val="center"/>
          </w:tcPr>
          <w:p w:rsidR="00D81366" w:rsidRPr="00577A96" w:rsidRDefault="00D81366" w:rsidP="00D81366">
            <w:pPr>
              <w:spacing w:before="80" w:after="80"/>
              <w:rPr>
                <w:color w:val="000000"/>
                <w:sz w:val="26"/>
                <w:szCs w:val="26"/>
                <w:lang w:val="nl-NL" w:eastAsia="vi-VN"/>
              </w:rPr>
            </w:pPr>
            <w:r w:rsidRPr="00577A96">
              <w:rPr>
                <w:color w:val="000000"/>
                <w:sz w:val="26"/>
                <w:szCs w:val="26"/>
                <w:lang w:val="nl-NL" w:eastAsia="vi-VN"/>
              </w:rPr>
              <w:t>Tỷ lệ huy động trẻ em trong độ tuổi đến trường</w:t>
            </w:r>
          </w:p>
        </w:tc>
        <w:tc>
          <w:tcPr>
            <w:tcW w:w="1134" w:type="dxa"/>
            <w:shd w:val="clear" w:color="auto" w:fill="auto"/>
            <w:vAlign w:val="center"/>
          </w:tcPr>
          <w:p w:rsidR="00D81366" w:rsidRPr="00577A96" w:rsidRDefault="00D81366" w:rsidP="00D81366">
            <w:pPr>
              <w:jc w:val="center"/>
              <w:rPr>
                <w:sz w:val="26"/>
                <w:szCs w:val="26"/>
                <w:lang w:val="nl-NL"/>
              </w:rPr>
            </w:pPr>
          </w:p>
        </w:tc>
        <w:tc>
          <w:tcPr>
            <w:tcW w:w="1276" w:type="dxa"/>
          </w:tcPr>
          <w:p w:rsidR="00D81366" w:rsidRPr="00577A96" w:rsidRDefault="00D81366" w:rsidP="00D81366">
            <w:pPr>
              <w:ind w:right="57"/>
              <w:jc w:val="right"/>
              <w:rPr>
                <w:sz w:val="26"/>
                <w:szCs w:val="26"/>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vAlign w:val="center"/>
          </w:tcPr>
          <w:p w:rsidR="00D81366" w:rsidRPr="00577A96" w:rsidRDefault="00D81366" w:rsidP="00D81366">
            <w:pPr>
              <w:spacing w:before="80" w:after="80"/>
              <w:jc w:val="center"/>
              <w:rPr>
                <w:sz w:val="24"/>
                <w:lang w:val="nl-NL"/>
              </w:rPr>
            </w:pPr>
          </w:p>
        </w:tc>
      </w:tr>
      <w:tr w:rsidR="00D81366" w:rsidRPr="00577A96" w:rsidTr="00502422">
        <w:tc>
          <w:tcPr>
            <w:tcW w:w="567" w:type="dxa"/>
            <w:vMerge/>
            <w:shd w:val="clear" w:color="auto" w:fill="auto"/>
            <w:vAlign w:val="center"/>
          </w:tcPr>
          <w:p w:rsidR="00D81366" w:rsidRPr="00577A96" w:rsidRDefault="00D81366" w:rsidP="00D81366">
            <w:pPr>
              <w:spacing w:before="80" w:after="80"/>
              <w:rPr>
                <w:color w:val="000000"/>
                <w:sz w:val="26"/>
                <w:szCs w:val="26"/>
                <w:lang w:val="nl-NL" w:eastAsia="vi-VN"/>
              </w:rPr>
            </w:pPr>
          </w:p>
        </w:tc>
        <w:tc>
          <w:tcPr>
            <w:tcW w:w="4111" w:type="dxa"/>
            <w:shd w:val="clear" w:color="auto" w:fill="auto"/>
            <w:vAlign w:val="center"/>
          </w:tcPr>
          <w:p w:rsidR="00D81366" w:rsidRPr="00577A96" w:rsidRDefault="00D81366" w:rsidP="00D81366">
            <w:pPr>
              <w:spacing w:before="80" w:after="80"/>
              <w:rPr>
                <w:color w:val="000000"/>
                <w:sz w:val="26"/>
                <w:szCs w:val="26"/>
                <w:lang w:val="nl-NL" w:eastAsia="vi-VN"/>
              </w:rPr>
            </w:pPr>
            <w:r w:rsidRPr="00577A96">
              <w:rPr>
                <w:color w:val="000000"/>
                <w:sz w:val="26"/>
                <w:szCs w:val="26"/>
                <w:lang w:val="nl-NL" w:eastAsia="vi-VN"/>
              </w:rPr>
              <w:t>+ Nhà trẻ</w:t>
            </w:r>
          </w:p>
        </w:tc>
        <w:tc>
          <w:tcPr>
            <w:tcW w:w="1276" w:type="dxa"/>
            <w:shd w:val="clear" w:color="auto" w:fill="auto"/>
            <w:vAlign w:val="center"/>
          </w:tcPr>
          <w:p w:rsidR="00D81366" w:rsidRPr="00577A96" w:rsidRDefault="00D81366" w:rsidP="00D81366">
            <w:pPr>
              <w:spacing w:before="80" w:after="80"/>
              <w:jc w:val="center"/>
              <w:rPr>
                <w:sz w:val="24"/>
                <w:lang w:val="nl-NL"/>
              </w:rPr>
            </w:pPr>
            <w:r w:rsidRPr="00577A96">
              <w:rPr>
                <w:color w:val="000000"/>
                <w:sz w:val="26"/>
                <w:szCs w:val="26"/>
                <w:lang w:val="nl-NL" w:eastAsia="vi-VN"/>
              </w:rPr>
              <w:t>%</w:t>
            </w:r>
          </w:p>
        </w:tc>
        <w:tc>
          <w:tcPr>
            <w:tcW w:w="1134" w:type="dxa"/>
            <w:vAlign w:val="center"/>
          </w:tcPr>
          <w:p w:rsidR="00D81366" w:rsidRPr="00577A96" w:rsidRDefault="002E5149" w:rsidP="00D81366">
            <w:pPr>
              <w:spacing w:before="80" w:after="80"/>
              <w:jc w:val="center"/>
              <w:rPr>
                <w:sz w:val="24"/>
                <w:lang w:val="nl-NL"/>
              </w:rPr>
            </w:pPr>
            <w:r>
              <w:rPr>
                <w:sz w:val="26"/>
                <w:szCs w:val="26"/>
                <w:lang w:val="nl-NL"/>
              </w:rPr>
              <w:t>30</w:t>
            </w:r>
          </w:p>
        </w:tc>
        <w:tc>
          <w:tcPr>
            <w:tcW w:w="1276" w:type="dxa"/>
            <w:vAlign w:val="center"/>
          </w:tcPr>
          <w:p w:rsidR="00D81366" w:rsidRPr="00577A96" w:rsidRDefault="002E5149" w:rsidP="00D81366">
            <w:pPr>
              <w:spacing w:before="80" w:after="80"/>
              <w:jc w:val="center"/>
              <w:rPr>
                <w:sz w:val="24"/>
                <w:lang w:val="nl-NL"/>
              </w:rPr>
            </w:pPr>
            <w:r>
              <w:rPr>
                <w:sz w:val="24"/>
                <w:lang w:val="nl-NL"/>
              </w:rPr>
              <w:t>39,05</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Vượt</w:t>
            </w:r>
          </w:p>
        </w:tc>
        <w:tc>
          <w:tcPr>
            <w:tcW w:w="993" w:type="dxa"/>
            <w:vAlign w:val="center"/>
          </w:tcPr>
          <w:p w:rsidR="00D81366" w:rsidRPr="00AB1805" w:rsidRDefault="002E5149" w:rsidP="00D81366">
            <w:pPr>
              <w:spacing w:before="80" w:after="80"/>
              <w:jc w:val="center"/>
              <w:rPr>
                <w:sz w:val="24"/>
              </w:rPr>
            </w:pPr>
            <w:r>
              <w:rPr>
                <w:sz w:val="24"/>
              </w:rPr>
              <w:t>154,8</w:t>
            </w:r>
          </w:p>
        </w:tc>
      </w:tr>
      <w:tr w:rsidR="00D81366" w:rsidRPr="00577A96" w:rsidTr="00502422">
        <w:trPr>
          <w:trHeight w:val="361"/>
        </w:trPr>
        <w:tc>
          <w:tcPr>
            <w:tcW w:w="567" w:type="dxa"/>
            <w:vMerge/>
            <w:shd w:val="clear" w:color="auto" w:fill="auto"/>
            <w:vAlign w:val="center"/>
          </w:tcPr>
          <w:p w:rsidR="00D81366" w:rsidRPr="00577A96" w:rsidRDefault="00D81366" w:rsidP="00D81366">
            <w:pPr>
              <w:spacing w:before="80" w:after="80"/>
              <w:rPr>
                <w:color w:val="000000"/>
                <w:sz w:val="26"/>
                <w:szCs w:val="26"/>
                <w:lang w:val="nl-NL" w:eastAsia="vi-VN"/>
              </w:rPr>
            </w:pPr>
          </w:p>
        </w:tc>
        <w:tc>
          <w:tcPr>
            <w:tcW w:w="4111" w:type="dxa"/>
            <w:shd w:val="clear" w:color="auto" w:fill="auto"/>
            <w:vAlign w:val="center"/>
          </w:tcPr>
          <w:p w:rsidR="00D81366" w:rsidRPr="00577A96" w:rsidRDefault="00D81366" w:rsidP="00D81366">
            <w:pPr>
              <w:spacing w:before="80" w:after="80"/>
              <w:rPr>
                <w:color w:val="000000"/>
                <w:sz w:val="26"/>
                <w:szCs w:val="26"/>
                <w:lang w:val="nl-NL" w:eastAsia="vi-VN"/>
              </w:rPr>
            </w:pPr>
            <w:r w:rsidRPr="00577A96">
              <w:rPr>
                <w:color w:val="000000"/>
                <w:sz w:val="26"/>
                <w:szCs w:val="26"/>
                <w:lang w:val="nl-NL" w:eastAsia="vi-VN"/>
              </w:rPr>
              <w:t>+ Mẫu giáo</w:t>
            </w:r>
          </w:p>
        </w:tc>
        <w:tc>
          <w:tcPr>
            <w:tcW w:w="1276" w:type="dxa"/>
            <w:shd w:val="clear" w:color="auto" w:fill="auto"/>
            <w:vAlign w:val="center"/>
          </w:tcPr>
          <w:p w:rsidR="00D81366" w:rsidRPr="00577A96" w:rsidRDefault="00D81366" w:rsidP="00D81366">
            <w:pPr>
              <w:spacing w:before="80" w:after="80"/>
              <w:jc w:val="center"/>
              <w:rPr>
                <w:sz w:val="24"/>
                <w:lang w:val="nl-NL"/>
              </w:rPr>
            </w:pPr>
            <w:r w:rsidRPr="00577A96">
              <w:rPr>
                <w:color w:val="000000"/>
                <w:sz w:val="26"/>
                <w:szCs w:val="26"/>
                <w:lang w:val="nl-NL" w:eastAsia="vi-VN"/>
              </w:rPr>
              <w:t>%</w:t>
            </w:r>
          </w:p>
        </w:tc>
        <w:tc>
          <w:tcPr>
            <w:tcW w:w="1134" w:type="dxa"/>
            <w:vAlign w:val="center"/>
          </w:tcPr>
          <w:p w:rsidR="00D81366" w:rsidRPr="00577A96" w:rsidRDefault="00D81366" w:rsidP="00D81366">
            <w:pPr>
              <w:spacing w:before="80" w:after="80"/>
              <w:jc w:val="center"/>
              <w:rPr>
                <w:sz w:val="24"/>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84397E" w:rsidRDefault="00D81366" w:rsidP="00D81366">
            <w:pPr>
              <w:spacing w:before="80" w:after="80"/>
              <w:jc w:val="center"/>
              <w:rPr>
                <w:sz w:val="24"/>
                <w:lang w:val="vi-VN"/>
              </w:rPr>
            </w:pPr>
            <w:r>
              <w:rPr>
                <w:sz w:val="24"/>
                <w:lang w:val="vi-VN"/>
              </w:rPr>
              <w:t>100</w:t>
            </w:r>
          </w:p>
        </w:tc>
      </w:tr>
      <w:tr w:rsidR="00D81366" w:rsidRPr="00577A96" w:rsidTr="00502422">
        <w:tc>
          <w:tcPr>
            <w:tcW w:w="567" w:type="dxa"/>
            <w:vMerge w:val="restart"/>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577A96" w:rsidRDefault="00D81366" w:rsidP="00D81366">
            <w:pPr>
              <w:rPr>
                <w:color w:val="000000"/>
                <w:sz w:val="26"/>
                <w:szCs w:val="26"/>
                <w:lang w:val="nl-NL" w:eastAsia="vi-VN"/>
              </w:rPr>
            </w:pPr>
            <w:r w:rsidRPr="00577A96">
              <w:rPr>
                <w:color w:val="000000"/>
                <w:sz w:val="26"/>
                <w:szCs w:val="26"/>
                <w:lang w:val="nl-NL" w:eastAsia="vi-VN"/>
              </w:rPr>
              <w:t>+ Vào lớp 1</w:t>
            </w:r>
          </w:p>
        </w:tc>
        <w:tc>
          <w:tcPr>
            <w:tcW w:w="1276" w:type="dxa"/>
            <w:shd w:val="clear" w:color="auto" w:fill="auto"/>
            <w:vAlign w:val="center"/>
          </w:tcPr>
          <w:p w:rsidR="00D81366" w:rsidRPr="00577A96" w:rsidRDefault="00D81366" w:rsidP="00D81366">
            <w:pPr>
              <w:spacing w:line="270" w:lineRule="exact"/>
              <w:jc w:val="center"/>
              <w:rPr>
                <w:color w:val="000000"/>
                <w:sz w:val="26"/>
                <w:szCs w:val="26"/>
                <w:lang w:val="nl-NL" w:eastAsia="vi-VN"/>
              </w:rPr>
            </w:pPr>
            <w:r w:rsidRPr="00577A96">
              <w:rPr>
                <w:color w:val="000000"/>
                <w:sz w:val="26"/>
                <w:szCs w:val="26"/>
                <w:lang w:val="nl-NL" w:eastAsia="vi-VN"/>
              </w:rPr>
              <w:t>%</w:t>
            </w:r>
          </w:p>
        </w:tc>
        <w:tc>
          <w:tcPr>
            <w:tcW w:w="1134" w:type="dxa"/>
            <w:vAlign w:val="center"/>
          </w:tcPr>
          <w:p w:rsidR="00D81366" w:rsidRPr="00577A96" w:rsidRDefault="00D81366" w:rsidP="00D81366">
            <w:pPr>
              <w:spacing w:before="80" w:after="80"/>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84397E" w:rsidRDefault="00D81366" w:rsidP="00D81366">
            <w:pPr>
              <w:spacing w:before="80" w:after="80"/>
              <w:jc w:val="center"/>
              <w:rPr>
                <w:sz w:val="24"/>
                <w:lang w:val="vi-VN"/>
              </w:rPr>
            </w:pPr>
            <w:r>
              <w:rPr>
                <w:sz w:val="24"/>
                <w:lang w:val="vi-VN"/>
              </w:rPr>
              <w:t>100</w:t>
            </w:r>
          </w:p>
        </w:tc>
      </w:tr>
      <w:tr w:rsidR="00D81366" w:rsidRPr="00577A96" w:rsidTr="00502422">
        <w:tc>
          <w:tcPr>
            <w:tcW w:w="567" w:type="dxa"/>
            <w:vMerge/>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C23150" w:rsidRDefault="00D81366" w:rsidP="00D81366">
            <w:pPr>
              <w:rPr>
                <w:spacing w:val="-6"/>
                <w:sz w:val="26"/>
                <w:szCs w:val="26"/>
                <w:lang w:val="nl-NL"/>
              </w:rPr>
            </w:pPr>
            <w:r w:rsidRPr="00C23150">
              <w:rPr>
                <w:color w:val="000000"/>
                <w:spacing w:val="-6"/>
                <w:sz w:val="26"/>
                <w:szCs w:val="26"/>
                <w:lang w:val="nl-NL" w:eastAsia="vi-VN"/>
              </w:rPr>
              <w:t>+ Tỷ lệ huy động học sinh hoàn thành chương trình Tiểu học vào lớp 6</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1366" w:rsidP="00D81366">
            <w:pPr>
              <w:spacing w:before="80" w:after="80"/>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84397E" w:rsidRDefault="00D81366" w:rsidP="00D81366">
            <w:pPr>
              <w:spacing w:before="80" w:after="80"/>
              <w:jc w:val="center"/>
              <w:rPr>
                <w:sz w:val="24"/>
                <w:lang w:val="vi-VN"/>
              </w:rPr>
            </w:pPr>
            <w:r>
              <w:rPr>
                <w:sz w:val="24"/>
                <w:lang w:val="vi-VN"/>
              </w:rPr>
              <w:t>100</w:t>
            </w:r>
          </w:p>
        </w:tc>
      </w:tr>
      <w:tr w:rsidR="00D81366" w:rsidRPr="00577A96" w:rsidTr="00502422">
        <w:tc>
          <w:tcPr>
            <w:tcW w:w="567" w:type="dxa"/>
            <w:shd w:val="clear" w:color="auto" w:fill="auto"/>
            <w:vAlign w:val="center"/>
          </w:tcPr>
          <w:p w:rsidR="00D81366" w:rsidRPr="00701AC6" w:rsidRDefault="00D81366" w:rsidP="00D81366">
            <w:pPr>
              <w:spacing w:before="80" w:after="80"/>
              <w:jc w:val="center"/>
              <w:rPr>
                <w:sz w:val="24"/>
                <w:lang w:val="vi-VN"/>
              </w:rPr>
            </w:pPr>
            <w:r>
              <w:rPr>
                <w:sz w:val="24"/>
                <w:lang w:val="vi-VN"/>
              </w:rPr>
              <w:t>1.2</w:t>
            </w:r>
          </w:p>
        </w:tc>
        <w:tc>
          <w:tcPr>
            <w:tcW w:w="4111" w:type="dxa"/>
            <w:shd w:val="clear" w:color="auto" w:fill="auto"/>
            <w:vAlign w:val="center"/>
          </w:tcPr>
          <w:p w:rsidR="00D81366" w:rsidRPr="00577A96" w:rsidRDefault="00D81366" w:rsidP="00D81366">
            <w:pPr>
              <w:spacing w:before="80" w:after="80"/>
              <w:rPr>
                <w:sz w:val="24"/>
                <w:lang w:val="nl-NL"/>
              </w:rPr>
            </w:pPr>
            <w:r w:rsidRPr="00577A96">
              <w:rPr>
                <w:color w:val="000000"/>
                <w:sz w:val="26"/>
                <w:szCs w:val="26"/>
                <w:lang w:val="nl-NL" w:eastAsia="vi-VN"/>
              </w:rPr>
              <w:t>Tỷ lệ xã, phường đạt chuẩn phổ cập giáo dục tiểu học mức độ 3</w:t>
            </w:r>
          </w:p>
        </w:tc>
        <w:tc>
          <w:tcPr>
            <w:tcW w:w="1276" w:type="dxa"/>
            <w:shd w:val="clear" w:color="auto" w:fill="auto"/>
            <w:vAlign w:val="center"/>
          </w:tcPr>
          <w:p w:rsidR="00D81366" w:rsidRPr="00577A96" w:rsidRDefault="00D81366" w:rsidP="00D81366">
            <w:pPr>
              <w:spacing w:before="80" w:after="80"/>
              <w:jc w:val="center"/>
              <w:rPr>
                <w:sz w:val="24"/>
                <w:lang w:val="nl-NL"/>
              </w:rPr>
            </w:pPr>
            <w:r w:rsidRPr="00577A96">
              <w:rPr>
                <w:color w:val="000000"/>
                <w:sz w:val="26"/>
                <w:szCs w:val="26"/>
                <w:lang w:val="nl-NL" w:eastAsia="vi-VN"/>
              </w:rPr>
              <w:t>%</w:t>
            </w:r>
          </w:p>
        </w:tc>
        <w:tc>
          <w:tcPr>
            <w:tcW w:w="1134" w:type="dxa"/>
            <w:vAlign w:val="center"/>
          </w:tcPr>
          <w:p w:rsidR="00D81366" w:rsidRPr="00577A96" w:rsidRDefault="00D81366" w:rsidP="00D81366">
            <w:pPr>
              <w:spacing w:before="80" w:after="80"/>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84397E" w:rsidRDefault="00D81366" w:rsidP="00D81366">
            <w:pPr>
              <w:spacing w:before="80" w:after="80"/>
              <w:jc w:val="center"/>
              <w:rPr>
                <w:sz w:val="24"/>
                <w:lang w:val="vi-VN"/>
              </w:rPr>
            </w:pPr>
            <w:r>
              <w:rPr>
                <w:sz w:val="24"/>
                <w:lang w:val="vi-VN"/>
              </w:rPr>
              <w:t>100</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de-DE"/>
              </w:rPr>
              <w:t>1.3</w:t>
            </w:r>
          </w:p>
        </w:tc>
        <w:tc>
          <w:tcPr>
            <w:tcW w:w="4111" w:type="dxa"/>
            <w:shd w:val="clear" w:color="auto" w:fill="auto"/>
            <w:vAlign w:val="center"/>
          </w:tcPr>
          <w:p w:rsidR="00D81366" w:rsidRPr="00577A96" w:rsidRDefault="00D81366" w:rsidP="00D81366">
            <w:pPr>
              <w:rPr>
                <w:sz w:val="26"/>
                <w:szCs w:val="26"/>
                <w:lang w:val="nl-NL"/>
              </w:rPr>
            </w:pPr>
            <w:r w:rsidRPr="00577A96">
              <w:rPr>
                <w:color w:val="000000"/>
                <w:sz w:val="26"/>
                <w:szCs w:val="26"/>
                <w:lang w:val="nl-NL" w:eastAsia="vi-VN"/>
              </w:rPr>
              <w:t>Tỷ lệ xã, phường đạt chuẩn phổ cập giáo dục trung học cơ sở mức độ 2</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1366" w:rsidP="00D81366">
            <w:pPr>
              <w:spacing w:before="80" w:after="80"/>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BB2C7A" w:rsidP="00D81366">
            <w:pPr>
              <w:spacing w:before="80" w:after="80"/>
              <w:jc w:val="center"/>
              <w:rPr>
                <w:sz w:val="24"/>
                <w:lang w:val="nl-NL"/>
              </w:rPr>
            </w:pPr>
            <w:r>
              <w:rPr>
                <w:sz w:val="24"/>
                <w:lang w:val="nl-NL"/>
              </w:rPr>
              <w:t>Vượt</w:t>
            </w:r>
          </w:p>
        </w:tc>
        <w:tc>
          <w:tcPr>
            <w:tcW w:w="993" w:type="dxa"/>
            <w:vAlign w:val="center"/>
          </w:tcPr>
          <w:p w:rsidR="00D81366" w:rsidRPr="0084397E" w:rsidRDefault="00D81366" w:rsidP="00D81366">
            <w:pPr>
              <w:spacing w:before="80" w:after="80"/>
              <w:jc w:val="center"/>
              <w:rPr>
                <w:sz w:val="24"/>
                <w:lang w:val="vi-VN"/>
              </w:rPr>
            </w:pP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de-DE"/>
              </w:rPr>
              <w:t>1.4</w:t>
            </w:r>
          </w:p>
        </w:tc>
        <w:tc>
          <w:tcPr>
            <w:tcW w:w="4111" w:type="dxa"/>
            <w:shd w:val="clear" w:color="auto" w:fill="auto"/>
            <w:vAlign w:val="center"/>
          </w:tcPr>
          <w:p w:rsidR="00D81366" w:rsidRPr="00577A96" w:rsidRDefault="00D81366" w:rsidP="00D81366">
            <w:pPr>
              <w:rPr>
                <w:sz w:val="26"/>
                <w:szCs w:val="26"/>
                <w:lang w:val="nl-NL"/>
              </w:rPr>
            </w:pPr>
            <w:r w:rsidRPr="00577A96">
              <w:rPr>
                <w:color w:val="000000"/>
                <w:sz w:val="26"/>
                <w:szCs w:val="26"/>
                <w:lang w:val="nl-NL" w:eastAsia="vi-VN"/>
              </w:rPr>
              <w:t xml:space="preserve">Tỷ lệ xã đạt chuẩn </w:t>
            </w:r>
            <w:r>
              <w:rPr>
                <w:color w:val="000000"/>
                <w:sz w:val="26"/>
                <w:szCs w:val="26"/>
                <w:lang w:val="nl-NL" w:eastAsia="vi-VN"/>
              </w:rPr>
              <w:t>phổ cập giáo dục mầm non cho tr</w:t>
            </w:r>
            <w:r>
              <w:rPr>
                <w:color w:val="000000"/>
                <w:sz w:val="26"/>
                <w:szCs w:val="26"/>
                <w:lang w:val="vi-VN" w:eastAsia="vi-VN"/>
              </w:rPr>
              <w:t>ẻ</w:t>
            </w:r>
            <w:r w:rsidRPr="00577A96">
              <w:rPr>
                <w:color w:val="000000"/>
                <w:sz w:val="26"/>
                <w:szCs w:val="26"/>
                <w:lang w:val="nl-NL" w:eastAsia="vi-VN"/>
              </w:rPr>
              <w:t xml:space="preserve"> 5 tuổi</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1366" w:rsidP="00D81366">
            <w:pPr>
              <w:spacing w:before="80" w:after="80"/>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4354D2" w:rsidRDefault="00D81366" w:rsidP="00D81366">
            <w:pPr>
              <w:spacing w:before="80" w:after="80"/>
              <w:jc w:val="center"/>
              <w:rPr>
                <w:sz w:val="24"/>
                <w:lang w:val="vi-VN"/>
              </w:rPr>
            </w:pPr>
            <w:r>
              <w:rPr>
                <w:sz w:val="24"/>
                <w:lang w:val="vi-VN"/>
              </w:rPr>
              <w:t>100</w:t>
            </w:r>
          </w:p>
        </w:tc>
      </w:tr>
      <w:tr w:rsidR="00D81366" w:rsidRPr="00577A96" w:rsidTr="00502422">
        <w:tc>
          <w:tcPr>
            <w:tcW w:w="567" w:type="dxa"/>
            <w:shd w:val="clear" w:color="auto" w:fill="auto"/>
            <w:vAlign w:val="center"/>
          </w:tcPr>
          <w:p w:rsidR="00D81366" w:rsidRPr="00577A96" w:rsidRDefault="00D81366" w:rsidP="002E5149">
            <w:pPr>
              <w:spacing w:line="270" w:lineRule="exact"/>
              <w:jc w:val="center"/>
              <w:rPr>
                <w:color w:val="000000"/>
                <w:sz w:val="26"/>
                <w:szCs w:val="26"/>
                <w:lang w:val="nl-NL" w:eastAsia="de-DE"/>
              </w:rPr>
            </w:pPr>
            <w:r w:rsidRPr="00577A96">
              <w:rPr>
                <w:color w:val="000000"/>
                <w:sz w:val="26"/>
                <w:szCs w:val="26"/>
                <w:lang w:val="nl-NL" w:eastAsia="de-DE"/>
              </w:rPr>
              <w:t>1.</w:t>
            </w:r>
            <w:r w:rsidR="002E5149">
              <w:rPr>
                <w:color w:val="000000"/>
                <w:sz w:val="26"/>
                <w:szCs w:val="26"/>
                <w:lang w:val="nl-NL" w:eastAsia="de-DE"/>
              </w:rPr>
              <w:t>5</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Số trường đạt chuẩn quốc gia về GD tăng thêm</w:t>
            </w:r>
          </w:p>
        </w:tc>
        <w:tc>
          <w:tcPr>
            <w:tcW w:w="1276" w:type="dxa"/>
            <w:shd w:val="clear" w:color="auto" w:fill="auto"/>
            <w:vAlign w:val="center"/>
          </w:tcPr>
          <w:p w:rsidR="00D81366" w:rsidRPr="00577A96" w:rsidRDefault="00D81366" w:rsidP="00D81366">
            <w:pPr>
              <w:spacing w:line="270" w:lineRule="exact"/>
              <w:jc w:val="center"/>
              <w:rPr>
                <w:i/>
                <w:iCs/>
                <w:color w:val="000000"/>
                <w:sz w:val="26"/>
                <w:szCs w:val="26"/>
                <w:lang w:val="nl-NL" w:eastAsia="vi-VN"/>
              </w:rPr>
            </w:pPr>
            <w:r w:rsidRPr="00577A96">
              <w:rPr>
                <w:i/>
                <w:iCs/>
                <w:color w:val="000000"/>
                <w:sz w:val="26"/>
                <w:szCs w:val="26"/>
                <w:lang w:val="nl-NL" w:eastAsia="vi-VN"/>
              </w:rPr>
              <w:t>Trường</w:t>
            </w:r>
          </w:p>
        </w:tc>
        <w:tc>
          <w:tcPr>
            <w:tcW w:w="1134" w:type="dxa"/>
            <w:vAlign w:val="center"/>
          </w:tcPr>
          <w:p w:rsidR="00D81366" w:rsidRPr="00577A96" w:rsidRDefault="00D81366" w:rsidP="002E5149">
            <w:pPr>
              <w:ind w:right="57"/>
              <w:jc w:val="center"/>
              <w:rPr>
                <w:sz w:val="26"/>
                <w:szCs w:val="26"/>
                <w:lang w:val="nl-NL"/>
              </w:rPr>
            </w:pPr>
            <w:r>
              <w:rPr>
                <w:sz w:val="26"/>
                <w:szCs w:val="26"/>
                <w:lang w:val="nl-NL"/>
              </w:rPr>
              <w:t>0</w:t>
            </w:r>
            <w:r w:rsidR="002E5149">
              <w:rPr>
                <w:sz w:val="26"/>
                <w:szCs w:val="26"/>
                <w:lang w:val="nl-NL"/>
              </w:rPr>
              <w:t>1</w:t>
            </w:r>
          </w:p>
        </w:tc>
        <w:tc>
          <w:tcPr>
            <w:tcW w:w="1276" w:type="dxa"/>
            <w:vAlign w:val="center"/>
          </w:tcPr>
          <w:p w:rsidR="00D81366" w:rsidRPr="00577A96" w:rsidRDefault="00D81366" w:rsidP="002E5149">
            <w:pPr>
              <w:spacing w:before="80" w:after="80"/>
              <w:jc w:val="center"/>
              <w:rPr>
                <w:sz w:val="24"/>
                <w:lang w:val="nl-NL"/>
              </w:rPr>
            </w:pPr>
            <w:r>
              <w:rPr>
                <w:sz w:val="24"/>
                <w:lang w:val="nl-NL"/>
              </w:rPr>
              <w:t>0</w:t>
            </w:r>
            <w:r w:rsidR="002E5149">
              <w:rPr>
                <w:sz w:val="24"/>
                <w:lang w:val="nl-NL"/>
              </w:rPr>
              <w:t>1</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652F6D" w:rsidRDefault="00D81366" w:rsidP="00D81366">
            <w:pPr>
              <w:spacing w:before="80" w:after="80"/>
              <w:jc w:val="center"/>
              <w:rPr>
                <w:sz w:val="24"/>
              </w:rPr>
            </w:pPr>
            <w:r>
              <w:rPr>
                <w:sz w:val="24"/>
              </w:rPr>
              <w:t>100</w:t>
            </w:r>
          </w:p>
        </w:tc>
      </w:tr>
      <w:tr w:rsidR="00D81366" w:rsidRPr="00577A96" w:rsidTr="00502422">
        <w:tc>
          <w:tcPr>
            <w:tcW w:w="567" w:type="dxa"/>
            <w:shd w:val="clear" w:color="auto" w:fill="auto"/>
            <w:vAlign w:val="center"/>
          </w:tcPr>
          <w:p w:rsidR="00D81366" w:rsidRPr="00577A96" w:rsidRDefault="00D81366" w:rsidP="004A5001">
            <w:pPr>
              <w:spacing w:line="270" w:lineRule="exact"/>
              <w:jc w:val="center"/>
              <w:rPr>
                <w:color w:val="000000"/>
                <w:sz w:val="26"/>
                <w:szCs w:val="26"/>
                <w:lang w:val="nl-NL" w:eastAsia="de-DE"/>
              </w:rPr>
            </w:pPr>
            <w:r w:rsidRPr="00577A96">
              <w:rPr>
                <w:color w:val="000000"/>
                <w:sz w:val="26"/>
                <w:szCs w:val="26"/>
                <w:lang w:val="nl-NL" w:eastAsia="de-DE"/>
              </w:rPr>
              <w:t>1.</w:t>
            </w:r>
            <w:r w:rsidR="004A5001">
              <w:rPr>
                <w:color w:val="000000"/>
                <w:sz w:val="26"/>
                <w:szCs w:val="26"/>
                <w:lang w:val="nl-NL" w:eastAsia="de-DE"/>
              </w:rPr>
              <w:t>6</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học sinh hoàn thành chương trình tiểu học</w:t>
            </w:r>
          </w:p>
        </w:tc>
        <w:tc>
          <w:tcPr>
            <w:tcW w:w="1276" w:type="dxa"/>
            <w:shd w:val="clear" w:color="auto" w:fill="auto"/>
            <w:vAlign w:val="center"/>
          </w:tcPr>
          <w:p w:rsidR="00D81366" w:rsidRPr="00577A96" w:rsidRDefault="00D81366" w:rsidP="00D81366">
            <w:pPr>
              <w:spacing w:line="270" w:lineRule="exact"/>
              <w:jc w:val="center"/>
              <w:rPr>
                <w:i/>
                <w:iCs/>
                <w:color w:val="000000"/>
                <w:sz w:val="26"/>
                <w:szCs w:val="26"/>
                <w:lang w:val="nl-NL" w:eastAsia="vi-VN"/>
              </w:rPr>
            </w:pPr>
            <w:r w:rsidRPr="00577A96">
              <w:rPr>
                <w:i/>
                <w:iCs/>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99,8</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Vượt</w:t>
            </w:r>
          </w:p>
        </w:tc>
        <w:tc>
          <w:tcPr>
            <w:tcW w:w="993" w:type="dxa"/>
            <w:vAlign w:val="center"/>
          </w:tcPr>
          <w:p w:rsidR="00D81366" w:rsidRPr="004354D2" w:rsidRDefault="00D81366" w:rsidP="00D81366">
            <w:pPr>
              <w:spacing w:before="80" w:after="80"/>
              <w:jc w:val="center"/>
              <w:rPr>
                <w:sz w:val="24"/>
                <w:lang w:val="vi-VN"/>
              </w:rPr>
            </w:pPr>
            <w:r>
              <w:rPr>
                <w:sz w:val="24"/>
                <w:lang w:val="vi-VN"/>
              </w:rPr>
              <w:t>100</w:t>
            </w:r>
          </w:p>
        </w:tc>
      </w:tr>
      <w:tr w:rsidR="00D81366" w:rsidRPr="00577A96" w:rsidTr="00502422">
        <w:tc>
          <w:tcPr>
            <w:tcW w:w="567" w:type="dxa"/>
            <w:shd w:val="clear" w:color="auto" w:fill="auto"/>
            <w:vAlign w:val="center"/>
          </w:tcPr>
          <w:p w:rsidR="00D81366" w:rsidRPr="00577A96" w:rsidRDefault="00D81366" w:rsidP="002E5149">
            <w:pPr>
              <w:spacing w:line="270" w:lineRule="exact"/>
              <w:jc w:val="center"/>
              <w:rPr>
                <w:color w:val="000000"/>
                <w:sz w:val="26"/>
                <w:szCs w:val="26"/>
                <w:lang w:val="nl-NL" w:eastAsia="de-DE"/>
              </w:rPr>
            </w:pPr>
            <w:r w:rsidRPr="00577A96">
              <w:rPr>
                <w:color w:val="000000"/>
                <w:sz w:val="26"/>
                <w:szCs w:val="26"/>
                <w:lang w:val="nl-NL" w:eastAsia="de-DE"/>
              </w:rPr>
              <w:t>1.</w:t>
            </w:r>
            <w:r w:rsidR="002E5149">
              <w:rPr>
                <w:color w:val="000000"/>
                <w:sz w:val="26"/>
                <w:szCs w:val="26"/>
                <w:lang w:val="nl-NL" w:eastAsia="de-DE"/>
              </w:rPr>
              <w:t>7</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tốt nghiệp THCS</w:t>
            </w:r>
          </w:p>
        </w:tc>
        <w:tc>
          <w:tcPr>
            <w:tcW w:w="1276" w:type="dxa"/>
            <w:shd w:val="clear" w:color="auto" w:fill="auto"/>
            <w:vAlign w:val="center"/>
          </w:tcPr>
          <w:p w:rsidR="00D81366" w:rsidRPr="00577A96" w:rsidRDefault="00D81366" w:rsidP="00D81366">
            <w:pPr>
              <w:spacing w:line="270" w:lineRule="exact"/>
              <w:jc w:val="center"/>
              <w:rPr>
                <w:i/>
                <w:iCs/>
                <w:color w:val="000000"/>
                <w:sz w:val="26"/>
                <w:szCs w:val="26"/>
                <w:lang w:val="nl-NL" w:eastAsia="vi-VN"/>
              </w:rPr>
            </w:pPr>
            <w:r w:rsidRPr="00577A96">
              <w:rPr>
                <w:i/>
                <w:iCs/>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99,8</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Vượt</w:t>
            </w:r>
          </w:p>
        </w:tc>
        <w:tc>
          <w:tcPr>
            <w:tcW w:w="993" w:type="dxa"/>
            <w:vAlign w:val="center"/>
          </w:tcPr>
          <w:p w:rsidR="00D81366" w:rsidRPr="004354D2" w:rsidRDefault="00D81366" w:rsidP="00D81366">
            <w:pPr>
              <w:spacing w:before="80" w:after="80"/>
              <w:jc w:val="center"/>
              <w:rPr>
                <w:sz w:val="24"/>
                <w:lang w:val="vi-VN"/>
              </w:rPr>
            </w:pPr>
            <w:r>
              <w:rPr>
                <w:sz w:val="24"/>
                <w:lang w:val="vi-VN"/>
              </w:rPr>
              <w:t>100</w:t>
            </w:r>
          </w:p>
        </w:tc>
      </w:tr>
      <w:tr w:rsidR="00D81366" w:rsidRPr="00C3042B" w:rsidTr="00502422">
        <w:trPr>
          <w:trHeight w:val="70"/>
        </w:trPr>
        <w:tc>
          <w:tcPr>
            <w:tcW w:w="567" w:type="dxa"/>
            <w:shd w:val="clear" w:color="auto" w:fill="auto"/>
            <w:vAlign w:val="center"/>
          </w:tcPr>
          <w:p w:rsidR="00D81366" w:rsidRPr="00577A96" w:rsidRDefault="00D81366" w:rsidP="00D81366">
            <w:pPr>
              <w:spacing w:line="270" w:lineRule="exact"/>
              <w:jc w:val="center"/>
              <w:rPr>
                <w:b/>
                <w:color w:val="000000"/>
                <w:sz w:val="26"/>
                <w:szCs w:val="26"/>
                <w:lang w:val="nl-NL" w:eastAsia="de-DE"/>
              </w:rPr>
            </w:pPr>
            <w:r w:rsidRPr="00577A96">
              <w:rPr>
                <w:b/>
                <w:color w:val="000000"/>
                <w:sz w:val="26"/>
                <w:szCs w:val="26"/>
                <w:lang w:val="nl-NL" w:eastAsia="de-DE"/>
              </w:rPr>
              <w:t>2</w:t>
            </w:r>
          </w:p>
        </w:tc>
        <w:tc>
          <w:tcPr>
            <w:tcW w:w="4111" w:type="dxa"/>
            <w:shd w:val="clear" w:color="auto" w:fill="auto"/>
            <w:vAlign w:val="center"/>
          </w:tcPr>
          <w:p w:rsidR="00D81366" w:rsidRPr="00577A96" w:rsidRDefault="00D81366" w:rsidP="00D81366">
            <w:pPr>
              <w:spacing w:line="270" w:lineRule="exact"/>
              <w:rPr>
                <w:b/>
                <w:iCs/>
                <w:color w:val="000000"/>
                <w:sz w:val="26"/>
                <w:szCs w:val="26"/>
                <w:lang w:val="nl-NL" w:eastAsia="vi-VN"/>
              </w:rPr>
            </w:pPr>
            <w:r w:rsidRPr="00577A96">
              <w:rPr>
                <w:b/>
                <w:iCs/>
                <w:color w:val="000000"/>
                <w:sz w:val="26"/>
                <w:szCs w:val="26"/>
                <w:lang w:val="nl-NL" w:eastAsia="vi-VN"/>
              </w:rPr>
              <w:t>Các chỉ tiêu về y tế, dân số</w:t>
            </w:r>
          </w:p>
        </w:tc>
        <w:tc>
          <w:tcPr>
            <w:tcW w:w="1276" w:type="dxa"/>
            <w:shd w:val="clear" w:color="auto" w:fill="auto"/>
            <w:vAlign w:val="center"/>
          </w:tcPr>
          <w:p w:rsidR="00D81366" w:rsidRPr="00577A96" w:rsidRDefault="00D81366" w:rsidP="00D81366">
            <w:pPr>
              <w:spacing w:line="270" w:lineRule="exact"/>
              <w:jc w:val="center"/>
              <w:rPr>
                <w:i/>
                <w:iCs/>
                <w:color w:val="000000"/>
                <w:sz w:val="26"/>
                <w:szCs w:val="26"/>
                <w:lang w:val="nl-NL" w:eastAsia="vi-VN"/>
              </w:rPr>
            </w:pPr>
          </w:p>
        </w:tc>
        <w:tc>
          <w:tcPr>
            <w:tcW w:w="1134" w:type="dxa"/>
            <w:vAlign w:val="center"/>
          </w:tcPr>
          <w:p w:rsidR="00D81366" w:rsidRPr="00577A96" w:rsidRDefault="00D81366" w:rsidP="00D81366">
            <w:pPr>
              <w:ind w:right="57"/>
              <w:jc w:val="center"/>
              <w:rPr>
                <w:sz w:val="26"/>
                <w:szCs w:val="26"/>
                <w:lang w:val="nl-NL"/>
              </w:rPr>
            </w:pPr>
          </w:p>
        </w:tc>
        <w:tc>
          <w:tcPr>
            <w:tcW w:w="1276" w:type="dxa"/>
            <w:vAlign w:val="center"/>
          </w:tcPr>
          <w:p w:rsidR="00D81366" w:rsidRPr="00577A96" w:rsidRDefault="00D81366" w:rsidP="00D81366">
            <w:pPr>
              <w:spacing w:before="80" w:after="80"/>
              <w:jc w:val="center"/>
              <w:rPr>
                <w:b/>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vAlign w:val="center"/>
          </w:tcPr>
          <w:p w:rsidR="00D81366" w:rsidRPr="00577A96" w:rsidRDefault="00D81366" w:rsidP="00D81366">
            <w:pPr>
              <w:spacing w:before="80" w:after="80"/>
              <w:jc w:val="center"/>
              <w:rPr>
                <w:sz w:val="24"/>
                <w:lang w:val="nl-NL"/>
              </w:rPr>
            </w:pP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2.1</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Sô giường bệnh/ 1 vạn dân</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Giường</w:t>
            </w:r>
          </w:p>
        </w:tc>
        <w:tc>
          <w:tcPr>
            <w:tcW w:w="1134" w:type="dxa"/>
            <w:vAlign w:val="center"/>
          </w:tcPr>
          <w:p w:rsidR="00D81366" w:rsidRPr="00577A96" w:rsidRDefault="00DA73EE" w:rsidP="00D81366">
            <w:pPr>
              <w:ind w:right="57"/>
              <w:jc w:val="center"/>
              <w:rPr>
                <w:sz w:val="26"/>
                <w:szCs w:val="26"/>
                <w:lang w:val="nl-NL"/>
              </w:rPr>
            </w:pPr>
            <w:r>
              <w:rPr>
                <w:sz w:val="26"/>
                <w:szCs w:val="26"/>
                <w:lang w:val="nl-NL"/>
              </w:rPr>
              <w:t>13,3</w:t>
            </w:r>
          </w:p>
        </w:tc>
        <w:tc>
          <w:tcPr>
            <w:tcW w:w="1276" w:type="dxa"/>
            <w:vAlign w:val="center"/>
          </w:tcPr>
          <w:p w:rsidR="00D81366" w:rsidRPr="00577A96" w:rsidRDefault="00D81366" w:rsidP="00D81366">
            <w:pPr>
              <w:spacing w:before="80" w:after="80"/>
              <w:jc w:val="center"/>
              <w:rPr>
                <w:sz w:val="24"/>
                <w:lang w:val="nl-NL"/>
              </w:rPr>
            </w:pPr>
            <w:r>
              <w:rPr>
                <w:sz w:val="24"/>
                <w:lang w:val="nl-NL"/>
              </w:rPr>
              <w:t>13,3</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577A96" w:rsidRDefault="00DA73EE" w:rsidP="00D81366">
            <w:pPr>
              <w:spacing w:before="80" w:after="80"/>
              <w:jc w:val="center"/>
              <w:rPr>
                <w:sz w:val="24"/>
                <w:lang w:val="nl-NL"/>
              </w:rPr>
            </w:pPr>
            <w:r>
              <w:rPr>
                <w:sz w:val="24"/>
                <w:lang w:val="nl-NL"/>
              </w:rPr>
              <w:t>Đạt</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2.2</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trẻ em dưới 5 tuổi suy dinh dưỡng (cân nặng theo tuổi)</w:t>
            </w:r>
          </w:p>
          <w:p w:rsidR="00D81366" w:rsidRPr="002E5149" w:rsidRDefault="00D81366" w:rsidP="00D81366">
            <w:pPr>
              <w:spacing w:line="270" w:lineRule="exact"/>
              <w:rPr>
                <w:iCs/>
                <w:color w:val="000000"/>
                <w:sz w:val="26"/>
                <w:szCs w:val="26"/>
                <w:lang w:val="nl-NL" w:eastAsia="vi-VN"/>
              </w:rPr>
            </w:pP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&lt;14</w:t>
            </w:r>
          </w:p>
        </w:tc>
        <w:tc>
          <w:tcPr>
            <w:tcW w:w="1276" w:type="dxa"/>
            <w:vAlign w:val="center"/>
          </w:tcPr>
          <w:p w:rsidR="00D81366" w:rsidRPr="00577A96" w:rsidRDefault="00DA73EE" w:rsidP="00D81366">
            <w:pPr>
              <w:spacing w:before="80" w:after="80"/>
              <w:jc w:val="center"/>
              <w:rPr>
                <w:sz w:val="24"/>
                <w:lang w:val="nl-NL"/>
              </w:rPr>
            </w:pPr>
            <w:r>
              <w:rPr>
                <w:sz w:val="26"/>
                <w:szCs w:val="26"/>
                <w:lang w:val="nl-NL"/>
              </w:rPr>
              <w:t>12,3</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1C60A7" w:rsidRDefault="00D81366" w:rsidP="00D81366">
            <w:pPr>
              <w:spacing w:before="80" w:after="80"/>
              <w:jc w:val="center"/>
              <w:rPr>
                <w:sz w:val="24"/>
              </w:rPr>
            </w:pPr>
            <w:r>
              <w:rPr>
                <w:sz w:val="24"/>
              </w:rPr>
              <w:t>100</w:t>
            </w:r>
          </w:p>
        </w:tc>
      </w:tr>
      <w:tr w:rsidR="00D81366" w:rsidRPr="00577A96" w:rsidTr="00502422">
        <w:trPr>
          <w:trHeight w:val="575"/>
        </w:trPr>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2.3</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Số xã, phường đạt Bộ tiêu chí Quốc gia về Y tế xã</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Xã</w:t>
            </w:r>
          </w:p>
        </w:tc>
        <w:tc>
          <w:tcPr>
            <w:tcW w:w="1134" w:type="dxa"/>
            <w:vAlign w:val="center"/>
          </w:tcPr>
          <w:p w:rsidR="00D81366" w:rsidRPr="00577A96" w:rsidRDefault="00D81366" w:rsidP="00D81366">
            <w:pPr>
              <w:ind w:right="57"/>
              <w:jc w:val="center"/>
              <w:rPr>
                <w:sz w:val="26"/>
                <w:szCs w:val="26"/>
                <w:lang w:val="nl-NL"/>
              </w:rPr>
            </w:pPr>
            <w:r>
              <w:rPr>
                <w:sz w:val="26"/>
                <w:szCs w:val="26"/>
                <w:lang w:val="nl-NL"/>
              </w:rPr>
              <w:t>7</w:t>
            </w:r>
          </w:p>
        </w:tc>
        <w:tc>
          <w:tcPr>
            <w:tcW w:w="1276" w:type="dxa"/>
            <w:vAlign w:val="center"/>
          </w:tcPr>
          <w:p w:rsidR="00D81366" w:rsidRPr="00577A96" w:rsidRDefault="00DA73EE" w:rsidP="00D81366">
            <w:pPr>
              <w:spacing w:before="80" w:after="80"/>
              <w:jc w:val="center"/>
              <w:rPr>
                <w:sz w:val="24"/>
                <w:lang w:val="nl-NL"/>
              </w:rPr>
            </w:pPr>
            <w:r>
              <w:rPr>
                <w:sz w:val="24"/>
                <w:lang w:val="nl-NL"/>
              </w:rPr>
              <w:t>7</w:t>
            </w:r>
          </w:p>
        </w:tc>
        <w:tc>
          <w:tcPr>
            <w:tcW w:w="992" w:type="dxa"/>
            <w:vAlign w:val="center"/>
          </w:tcPr>
          <w:p w:rsidR="00D81366" w:rsidRPr="00577A96" w:rsidRDefault="00DA73EE" w:rsidP="00D81366">
            <w:pPr>
              <w:jc w:val="center"/>
              <w:rPr>
                <w:lang w:val="nl-NL"/>
              </w:rPr>
            </w:pPr>
            <w:r>
              <w:rPr>
                <w:sz w:val="24"/>
                <w:lang w:val="nl-NL"/>
              </w:rPr>
              <w:t>Đạt</w:t>
            </w:r>
          </w:p>
        </w:tc>
        <w:tc>
          <w:tcPr>
            <w:tcW w:w="993" w:type="dxa"/>
            <w:vAlign w:val="center"/>
          </w:tcPr>
          <w:p w:rsidR="00D81366" w:rsidRPr="001C60A7" w:rsidRDefault="00DA73EE" w:rsidP="00D81366">
            <w:pPr>
              <w:jc w:val="center"/>
              <w:rPr>
                <w:sz w:val="24"/>
              </w:rPr>
            </w:pPr>
            <w:r>
              <w:rPr>
                <w:sz w:val="24"/>
              </w:rPr>
              <w:t>116,7</w:t>
            </w:r>
          </w:p>
        </w:tc>
      </w:tr>
      <w:tr w:rsidR="00D81366" w:rsidRPr="00577A96" w:rsidTr="00502422">
        <w:trPr>
          <w:trHeight w:val="387"/>
        </w:trPr>
        <w:tc>
          <w:tcPr>
            <w:tcW w:w="567" w:type="dxa"/>
            <w:shd w:val="clear" w:color="auto" w:fill="auto"/>
            <w:vAlign w:val="center"/>
          </w:tcPr>
          <w:p w:rsidR="00D81366" w:rsidRPr="00FB381B" w:rsidRDefault="00D81366" w:rsidP="00D81366">
            <w:pPr>
              <w:spacing w:line="270" w:lineRule="exact"/>
              <w:jc w:val="center"/>
              <w:rPr>
                <w:color w:val="000000"/>
                <w:sz w:val="26"/>
                <w:szCs w:val="26"/>
                <w:lang w:val="vi-VN" w:eastAsia="de-DE"/>
              </w:rPr>
            </w:pPr>
            <w:r>
              <w:rPr>
                <w:color w:val="000000"/>
                <w:sz w:val="26"/>
                <w:szCs w:val="26"/>
                <w:lang w:val="vi-VN" w:eastAsia="de-DE"/>
              </w:rPr>
              <w:t>2.4</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trẻ em dưới 5 tuổi được uống Vitamin A</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jc w:val="center"/>
              <w:rPr>
                <w:lang w:val="nl-NL"/>
              </w:rPr>
            </w:pPr>
            <w:r w:rsidRPr="00577A96">
              <w:rPr>
                <w:sz w:val="24"/>
                <w:lang w:val="nl-NL"/>
              </w:rPr>
              <w:t>Đạt</w:t>
            </w:r>
          </w:p>
        </w:tc>
        <w:tc>
          <w:tcPr>
            <w:tcW w:w="993" w:type="dxa"/>
            <w:vAlign w:val="center"/>
          </w:tcPr>
          <w:p w:rsidR="00D81366" w:rsidRPr="004354D2" w:rsidRDefault="00D81366" w:rsidP="00D81366">
            <w:pPr>
              <w:jc w:val="center"/>
              <w:rPr>
                <w:sz w:val="24"/>
                <w:lang w:val="vi-VN"/>
              </w:rPr>
            </w:pPr>
            <w:r>
              <w:rPr>
                <w:sz w:val="24"/>
                <w:lang w:val="vi-VN"/>
              </w:rPr>
              <w:t>100</w:t>
            </w:r>
          </w:p>
        </w:tc>
      </w:tr>
      <w:tr w:rsidR="00D81366" w:rsidRPr="00577A96" w:rsidTr="00502422">
        <w:trPr>
          <w:trHeight w:val="437"/>
        </w:trPr>
        <w:tc>
          <w:tcPr>
            <w:tcW w:w="567" w:type="dxa"/>
            <w:shd w:val="clear" w:color="auto" w:fill="auto"/>
            <w:vAlign w:val="center"/>
          </w:tcPr>
          <w:p w:rsidR="00D81366" w:rsidRPr="00FB381B" w:rsidRDefault="00D81366" w:rsidP="00D81366">
            <w:pPr>
              <w:spacing w:before="80" w:after="80"/>
              <w:jc w:val="center"/>
              <w:rPr>
                <w:sz w:val="24"/>
                <w:lang w:val="vi-VN"/>
              </w:rPr>
            </w:pPr>
            <w:r>
              <w:rPr>
                <w:sz w:val="24"/>
                <w:lang w:val="vi-VN"/>
              </w:rPr>
              <w:t>2.5</w:t>
            </w:r>
          </w:p>
        </w:tc>
        <w:tc>
          <w:tcPr>
            <w:tcW w:w="4111" w:type="dxa"/>
            <w:shd w:val="clear" w:color="auto" w:fill="auto"/>
            <w:vAlign w:val="center"/>
          </w:tcPr>
          <w:p w:rsidR="00D81366" w:rsidRPr="002E5149" w:rsidRDefault="00D81366" w:rsidP="00D81366">
            <w:pPr>
              <w:spacing w:before="80" w:after="80"/>
              <w:rPr>
                <w:sz w:val="24"/>
                <w:lang w:val="nl-NL"/>
              </w:rPr>
            </w:pPr>
            <w:r w:rsidRPr="002E5149">
              <w:rPr>
                <w:iCs/>
                <w:color w:val="000000"/>
                <w:sz w:val="26"/>
                <w:szCs w:val="26"/>
                <w:lang w:val="nl-NL" w:eastAsia="vi-VN"/>
              </w:rPr>
              <w:t>Tỷ lệ trẻ em trong độ tuổi đủ điều kiện được tiêm phòng các loại vaccine</w:t>
            </w:r>
          </w:p>
        </w:tc>
        <w:tc>
          <w:tcPr>
            <w:tcW w:w="1276" w:type="dxa"/>
            <w:shd w:val="clear" w:color="auto" w:fill="auto"/>
            <w:vAlign w:val="center"/>
          </w:tcPr>
          <w:p w:rsidR="00D81366" w:rsidRPr="002E5149" w:rsidRDefault="00D81366" w:rsidP="00D81366">
            <w:pPr>
              <w:spacing w:before="80" w:after="80"/>
              <w:jc w:val="center"/>
              <w:rPr>
                <w:sz w:val="24"/>
                <w:lang w:val="nl-NL"/>
              </w:rPr>
            </w:pPr>
            <w:r w:rsidRPr="002E5149">
              <w:rPr>
                <w:iCs/>
                <w:color w:val="000000"/>
                <w:sz w:val="26"/>
                <w:szCs w:val="26"/>
                <w:lang w:val="nl-NL" w:eastAsia="vi-VN"/>
              </w:rPr>
              <w:t>%</w:t>
            </w:r>
          </w:p>
        </w:tc>
        <w:tc>
          <w:tcPr>
            <w:tcW w:w="1134" w:type="dxa"/>
            <w:vAlign w:val="center"/>
          </w:tcPr>
          <w:p w:rsidR="00D81366" w:rsidRPr="00577A96" w:rsidRDefault="00D81366" w:rsidP="00D81366">
            <w:pPr>
              <w:spacing w:before="80" w:after="80"/>
              <w:jc w:val="center"/>
              <w:rPr>
                <w:sz w:val="24"/>
                <w:lang w:val="nl-NL"/>
              </w:rPr>
            </w:pPr>
            <w:r w:rsidRPr="00577A96">
              <w:rPr>
                <w:sz w:val="26"/>
                <w:szCs w:val="26"/>
                <w:lang w:val="nl-NL"/>
              </w:rPr>
              <w:t>&gt;95</w:t>
            </w:r>
          </w:p>
        </w:tc>
        <w:tc>
          <w:tcPr>
            <w:tcW w:w="1276" w:type="dxa"/>
            <w:vAlign w:val="center"/>
          </w:tcPr>
          <w:p w:rsidR="00D81366" w:rsidRPr="00577A96" w:rsidRDefault="00D81366" w:rsidP="00D81366">
            <w:pPr>
              <w:spacing w:before="80" w:after="80"/>
              <w:jc w:val="center"/>
              <w:rPr>
                <w:sz w:val="24"/>
                <w:lang w:val="nl-NL"/>
              </w:rPr>
            </w:pPr>
            <w:r w:rsidRPr="00577A96">
              <w:rPr>
                <w:sz w:val="26"/>
                <w:szCs w:val="26"/>
                <w:lang w:val="nl-NL"/>
              </w:rPr>
              <w:t>&gt;95</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577A96" w:rsidRDefault="00D81366" w:rsidP="00D81366">
            <w:pPr>
              <w:spacing w:before="80" w:after="80"/>
              <w:jc w:val="center"/>
              <w:rPr>
                <w:sz w:val="24"/>
                <w:lang w:val="nl-NL"/>
              </w:rPr>
            </w:pPr>
            <w:r>
              <w:rPr>
                <w:sz w:val="24"/>
                <w:lang w:val="nl-NL"/>
              </w:rPr>
              <w:t>100</w:t>
            </w:r>
          </w:p>
        </w:tc>
      </w:tr>
      <w:tr w:rsidR="00D81366" w:rsidRPr="00577A96" w:rsidTr="00502422">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2.6</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xã, phường có bác sỹ</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2724B6" w:rsidRDefault="00D81366" w:rsidP="00D81366">
            <w:pPr>
              <w:spacing w:before="80" w:after="80"/>
              <w:jc w:val="center"/>
              <w:rPr>
                <w:sz w:val="24"/>
              </w:rPr>
            </w:pPr>
            <w:r>
              <w:rPr>
                <w:sz w:val="24"/>
              </w:rPr>
              <w:t>114</w:t>
            </w:r>
          </w:p>
        </w:tc>
      </w:tr>
      <w:tr w:rsidR="00D81366" w:rsidRPr="00577A96" w:rsidTr="00502422">
        <w:trPr>
          <w:trHeight w:val="426"/>
        </w:trPr>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2.7</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người dân tham gia bảo hiểm y tế</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92</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92</w:t>
            </w:r>
            <w:r w:rsidR="001150DC">
              <w:rPr>
                <w:sz w:val="24"/>
                <w:lang w:val="nl-NL"/>
              </w:rPr>
              <w:t>,23</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1150DC" w:rsidRDefault="00D81366" w:rsidP="001150DC">
            <w:pPr>
              <w:spacing w:before="80" w:after="80"/>
              <w:jc w:val="center"/>
              <w:rPr>
                <w:sz w:val="24"/>
              </w:rPr>
            </w:pPr>
            <w:r>
              <w:rPr>
                <w:sz w:val="24"/>
                <w:lang w:val="vi-VN"/>
              </w:rPr>
              <w:t>10</w:t>
            </w:r>
            <w:r w:rsidR="001150DC">
              <w:rPr>
                <w:sz w:val="24"/>
              </w:rPr>
              <w:t>1</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2.8</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tăng dân số tự nhiên</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&lt;1,1</w:t>
            </w:r>
          </w:p>
        </w:tc>
        <w:tc>
          <w:tcPr>
            <w:tcW w:w="1276" w:type="dxa"/>
            <w:vAlign w:val="center"/>
          </w:tcPr>
          <w:p w:rsidR="00D81366" w:rsidRPr="00577A96" w:rsidRDefault="00D81366" w:rsidP="00D81366">
            <w:pPr>
              <w:spacing w:before="80" w:after="80"/>
              <w:jc w:val="center"/>
              <w:rPr>
                <w:sz w:val="24"/>
                <w:lang w:val="nl-NL"/>
              </w:rPr>
            </w:pPr>
            <w:r w:rsidRPr="00577A96">
              <w:rPr>
                <w:sz w:val="26"/>
                <w:szCs w:val="26"/>
                <w:lang w:val="nl-NL"/>
              </w:rPr>
              <w:t>&lt;1,1</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4354D2" w:rsidRDefault="00D81366" w:rsidP="00D81366">
            <w:pPr>
              <w:spacing w:before="80" w:after="80"/>
              <w:jc w:val="center"/>
              <w:rPr>
                <w:sz w:val="24"/>
                <w:lang w:val="vi-VN"/>
              </w:rPr>
            </w:pPr>
            <w:r>
              <w:rPr>
                <w:sz w:val="24"/>
                <w:lang w:val="vi-VN"/>
              </w:rPr>
              <w:t>100</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b/>
                <w:color w:val="000000"/>
                <w:sz w:val="26"/>
                <w:szCs w:val="26"/>
                <w:lang w:val="nl-NL" w:eastAsia="de-DE"/>
              </w:rPr>
            </w:pPr>
            <w:r w:rsidRPr="00577A96">
              <w:rPr>
                <w:b/>
                <w:color w:val="000000"/>
                <w:sz w:val="26"/>
                <w:szCs w:val="26"/>
                <w:lang w:val="nl-NL" w:eastAsia="de-DE"/>
              </w:rPr>
              <w:t>3</w:t>
            </w:r>
          </w:p>
        </w:tc>
        <w:tc>
          <w:tcPr>
            <w:tcW w:w="4111" w:type="dxa"/>
            <w:shd w:val="clear" w:color="auto" w:fill="auto"/>
            <w:vAlign w:val="center"/>
          </w:tcPr>
          <w:p w:rsidR="00D81366" w:rsidRPr="00577A96" w:rsidRDefault="00D81366" w:rsidP="00D81366">
            <w:pPr>
              <w:spacing w:line="270" w:lineRule="exact"/>
              <w:rPr>
                <w:b/>
                <w:iCs/>
                <w:color w:val="000000"/>
                <w:sz w:val="26"/>
                <w:szCs w:val="26"/>
                <w:lang w:val="nl-NL" w:eastAsia="vi-VN"/>
              </w:rPr>
            </w:pPr>
            <w:r w:rsidRPr="00577A96">
              <w:rPr>
                <w:b/>
                <w:iCs/>
                <w:color w:val="000000"/>
                <w:sz w:val="26"/>
                <w:szCs w:val="26"/>
                <w:lang w:val="nl-NL" w:eastAsia="vi-VN"/>
              </w:rPr>
              <w:t>Các chỉ tiêu về an sinh xã hội</w:t>
            </w:r>
          </w:p>
        </w:tc>
        <w:tc>
          <w:tcPr>
            <w:tcW w:w="1276" w:type="dxa"/>
            <w:shd w:val="clear" w:color="auto" w:fill="auto"/>
            <w:vAlign w:val="center"/>
          </w:tcPr>
          <w:p w:rsidR="00D81366" w:rsidRPr="00577A96" w:rsidRDefault="00D81366" w:rsidP="00D81366">
            <w:pPr>
              <w:spacing w:line="270" w:lineRule="exact"/>
              <w:jc w:val="center"/>
              <w:rPr>
                <w:i/>
                <w:iCs/>
                <w:color w:val="000000"/>
                <w:sz w:val="26"/>
                <w:szCs w:val="26"/>
                <w:lang w:val="nl-NL" w:eastAsia="vi-VN"/>
              </w:rPr>
            </w:pPr>
          </w:p>
        </w:tc>
        <w:tc>
          <w:tcPr>
            <w:tcW w:w="1134" w:type="dxa"/>
            <w:vAlign w:val="center"/>
          </w:tcPr>
          <w:p w:rsidR="00D81366" w:rsidRPr="00577A96" w:rsidRDefault="00D81366" w:rsidP="00D81366">
            <w:pPr>
              <w:ind w:right="57"/>
              <w:jc w:val="center"/>
              <w:rPr>
                <w:sz w:val="26"/>
                <w:szCs w:val="26"/>
                <w:lang w:val="nl-NL"/>
              </w:rPr>
            </w:pPr>
          </w:p>
        </w:tc>
        <w:tc>
          <w:tcPr>
            <w:tcW w:w="1276" w:type="dxa"/>
            <w:vAlign w:val="center"/>
          </w:tcPr>
          <w:p w:rsidR="00D81366" w:rsidRPr="00577A96" w:rsidRDefault="00D81366" w:rsidP="00D81366">
            <w:pPr>
              <w:spacing w:before="80" w:after="80"/>
              <w:jc w:val="center"/>
              <w:rPr>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tcPr>
          <w:p w:rsidR="00D81366" w:rsidRPr="00577A96" w:rsidRDefault="00D81366" w:rsidP="00D81366">
            <w:pPr>
              <w:spacing w:before="80" w:after="80"/>
              <w:jc w:val="center"/>
              <w:rPr>
                <w:sz w:val="24"/>
                <w:lang w:val="nl-NL"/>
              </w:rPr>
            </w:pP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3.1</w:t>
            </w:r>
          </w:p>
        </w:tc>
        <w:tc>
          <w:tcPr>
            <w:tcW w:w="4111" w:type="dxa"/>
            <w:shd w:val="clear" w:color="auto" w:fill="auto"/>
            <w:vAlign w:val="center"/>
          </w:tcPr>
          <w:p w:rsidR="00D81366" w:rsidRPr="002E5149" w:rsidRDefault="00AD5CFE" w:rsidP="00AD5CFE">
            <w:pPr>
              <w:spacing w:line="270" w:lineRule="exact"/>
              <w:rPr>
                <w:iCs/>
                <w:color w:val="000000"/>
                <w:sz w:val="26"/>
                <w:szCs w:val="26"/>
                <w:lang w:val="nl-NL" w:eastAsia="vi-VN"/>
              </w:rPr>
            </w:pPr>
            <w:r w:rsidRPr="002E5149">
              <w:rPr>
                <w:iCs/>
                <w:color w:val="000000"/>
                <w:sz w:val="26"/>
                <w:szCs w:val="26"/>
                <w:lang w:val="nl-NL" w:eastAsia="vi-VN"/>
              </w:rPr>
              <w:t>Giảm t</w:t>
            </w:r>
            <w:r w:rsidR="00D81366" w:rsidRPr="002E5149">
              <w:rPr>
                <w:iCs/>
                <w:color w:val="000000"/>
                <w:sz w:val="26"/>
                <w:szCs w:val="26"/>
                <w:lang w:val="nl-NL" w:eastAsia="vi-VN"/>
              </w:rPr>
              <w:t>ỷ lệ hộ nghèo theo chuẩn đa chiều</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w:t>
            </w:r>
            <w:r w:rsidR="00AD5CFE" w:rsidRPr="002E5149">
              <w:rPr>
                <w:iCs/>
                <w:color w:val="000000"/>
                <w:sz w:val="26"/>
                <w:szCs w:val="26"/>
                <w:lang w:val="nl-NL" w:eastAsia="vi-VN"/>
              </w:rPr>
              <w:t>/Năm</w:t>
            </w:r>
          </w:p>
        </w:tc>
        <w:tc>
          <w:tcPr>
            <w:tcW w:w="1134" w:type="dxa"/>
            <w:vAlign w:val="center"/>
          </w:tcPr>
          <w:p w:rsidR="00D81366" w:rsidRPr="00577A96" w:rsidRDefault="00AD5CFE" w:rsidP="00D81366">
            <w:pPr>
              <w:spacing w:line="270" w:lineRule="exact"/>
              <w:ind w:right="57"/>
              <w:jc w:val="center"/>
              <w:rPr>
                <w:iCs/>
                <w:color w:val="000000"/>
                <w:sz w:val="26"/>
                <w:szCs w:val="26"/>
                <w:lang w:val="nl-NL" w:eastAsia="vi-VN"/>
              </w:rPr>
            </w:pPr>
            <w:r>
              <w:rPr>
                <w:iCs/>
                <w:color w:val="000000"/>
                <w:sz w:val="26"/>
                <w:szCs w:val="26"/>
                <w:lang w:val="nl-NL" w:eastAsia="vi-VN"/>
              </w:rPr>
              <w:t>0,15</w:t>
            </w:r>
          </w:p>
        </w:tc>
        <w:tc>
          <w:tcPr>
            <w:tcW w:w="1276" w:type="dxa"/>
            <w:vAlign w:val="center"/>
          </w:tcPr>
          <w:p w:rsidR="00D81366" w:rsidRPr="00577A96" w:rsidRDefault="00AD5CFE" w:rsidP="00D81366">
            <w:pPr>
              <w:spacing w:before="80" w:after="80"/>
              <w:jc w:val="center"/>
              <w:rPr>
                <w:sz w:val="24"/>
                <w:lang w:val="nl-NL"/>
              </w:rPr>
            </w:pPr>
            <w:r>
              <w:rPr>
                <w:sz w:val="24"/>
                <w:lang w:val="nl-NL"/>
              </w:rPr>
              <w:t>0,25</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Vượt</w:t>
            </w:r>
          </w:p>
        </w:tc>
        <w:tc>
          <w:tcPr>
            <w:tcW w:w="993" w:type="dxa"/>
          </w:tcPr>
          <w:p w:rsidR="00D81366" w:rsidRPr="004354D2" w:rsidRDefault="00D81366" w:rsidP="00D81366">
            <w:pPr>
              <w:spacing w:before="80" w:after="80"/>
              <w:jc w:val="center"/>
              <w:rPr>
                <w:sz w:val="24"/>
                <w:lang w:val="vi-VN"/>
              </w:rPr>
            </w:pP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3.2</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Số lao động được tạo việc làm</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Người</w:t>
            </w:r>
          </w:p>
        </w:tc>
        <w:tc>
          <w:tcPr>
            <w:tcW w:w="1134" w:type="dxa"/>
            <w:vAlign w:val="center"/>
          </w:tcPr>
          <w:p w:rsidR="00D81366" w:rsidRPr="00577A96" w:rsidRDefault="00AD5CFE" w:rsidP="00D81366">
            <w:pPr>
              <w:ind w:right="57"/>
              <w:jc w:val="center"/>
              <w:rPr>
                <w:sz w:val="26"/>
                <w:szCs w:val="26"/>
                <w:lang w:val="nl-NL"/>
              </w:rPr>
            </w:pPr>
            <w:r>
              <w:rPr>
                <w:sz w:val="26"/>
                <w:szCs w:val="26"/>
                <w:lang w:val="nl-NL"/>
              </w:rPr>
              <w:t>500</w:t>
            </w:r>
          </w:p>
        </w:tc>
        <w:tc>
          <w:tcPr>
            <w:tcW w:w="1276" w:type="dxa"/>
            <w:vAlign w:val="center"/>
          </w:tcPr>
          <w:p w:rsidR="00D81366" w:rsidRPr="00577A96" w:rsidRDefault="00744A6C" w:rsidP="00D81366">
            <w:pPr>
              <w:spacing w:before="80" w:after="80"/>
              <w:jc w:val="center"/>
              <w:rPr>
                <w:sz w:val="24"/>
                <w:lang w:val="nl-NL"/>
              </w:rPr>
            </w:pPr>
            <w:r>
              <w:rPr>
                <w:sz w:val="24"/>
                <w:lang w:val="nl-NL"/>
              </w:rPr>
              <w:t>520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Vượt</w:t>
            </w:r>
          </w:p>
        </w:tc>
        <w:tc>
          <w:tcPr>
            <w:tcW w:w="993" w:type="dxa"/>
          </w:tcPr>
          <w:p w:rsidR="00D81366" w:rsidRPr="004354D2" w:rsidRDefault="00D81366" w:rsidP="00D81366">
            <w:pPr>
              <w:spacing w:before="80" w:after="80"/>
              <w:jc w:val="center"/>
              <w:rPr>
                <w:sz w:val="24"/>
                <w:lang w:val="vi-VN"/>
              </w:rPr>
            </w:pPr>
            <w:r>
              <w:rPr>
                <w:sz w:val="24"/>
                <w:lang w:val="vi-VN"/>
              </w:rPr>
              <w:t>105</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3.3</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lao động qua đào tạo trong tổng số lao động đang làm việc trong nền kinh tế</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w:t>
            </w:r>
          </w:p>
        </w:tc>
        <w:tc>
          <w:tcPr>
            <w:tcW w:w="1134" w:type="dxa"/>
            <w:vAlign w:val="center"/>
          </w:tcPr>
          <w:p w:rsidR="00D81366" w:rsidRPr="00577A96" w:rsidRDefault="00D81366" w:rsidP="00AD5CFE">
            <w:pPr>
              <w:ind w:right="57"/>
              <w:jc w:val="center"/>
              <w:rPr>
                <w:sz w:val="26"/>
                <w:szCs w:val="26"/>
                <w:lang w:val="nl-NL"/>
              </w:rPr>
            </w:pPr>
            <w:r w:rsidRPr="00577A96">
              <w:rPr>
                <w:sz w:val="26"/>
                <w:szCs w:val="26"/>
                <w:lang w:val="nl-NL"/>
              </w:rPr>
              <w:t>73,</w:t>
            </w:r>
            <w:r w:rsidR="00AD5CFE">
              <w:rPr>
                <w:sz w:val="26"/>
                <w:szCs w:val="26"/>
                <w:lang w:val="nl-NL"/>
              </w:rPr>
              <w:t>8</w:t>
            </w:r>
          </w:p>
        </w:tc>
        <w:tc>
          <w:tcPr>
            <w:tcW w:w="1276" w:type="dxa"/>
            <w:vAlign w:val="center"/>
          </w:tcPr>
          <w:p w:rsidR="00D81366" w:rsidRPr="00577A96" w:rsidRDefault="00CA0EE0" w:rsidP="00D81366">
            <w:pPr>
              <w:spacing w:before="80" w:after="80"/>
              <w:jc w:val="center"/>
              <w:rPr>
                <w:sz w:val="24"/>
                <w:lang w:val="nl-NL"/>
              </w:rPr>
            </w:pPr>
            <w:r>
              <w:rPr>
                <w:sz w:val="24"/>
                <w:lang w:val="nl-NL"/>
              </w:rPr>
              <w:t>73</w:t>
            </w:r>
          </w:p>
        </w:tc>
        <w:tc>
          <w:tcPr>
            <w:tcW w:w="992" w:type="dxa"/>
            <w:vAlign w:val="center"/>
          </w:tcPr>
          <w:p w:rsidR="00D81366" w:rsidRPr="00577A96" w:rsidRDefault="00CA0EE0" w:rsidP="00D81366">
            <w:pPr>
              <w:jc w:val="center"/>
              <w:rPr>
                <w:lang w:val="nl-NL"/>
              </w:rPr>
            </w:pPr>
            <w:r>
              <w:rPr>
                <w:sz w:val="24"/>
                <w:lang w:val="nl-NL"/>
              </w:rPr>
              <w:t xml:space="preserve">Không </w:t>
            </w:r>
            <w:r w:rsidR="00D81366" w:rsidRPr="00577A96">
              <w:rPr>
                <w:sz w:val="24"/>
                <w:lang w:val="nl-NL"/>
              </w:rPr>
              <w:t>Đạt</w:t>
            </w:r>
          </w:p>
        </w:tc>
        <w:tc>
          <w:tcPr>
            <w:tcW w:w="993" w:type="dxa"/>
            <w:vAlign w:val="center"/>
          </w:tcPr>
          <w:p w:rsidR="00D81366" w:rsidRPr="001C60A7" w:rsidRDefault="00D81366" w:rsidP="00D81366">
            <w:pPr>
              <w:jc w:val="center"/>
              <w:rPr>
                <w:sz w:val="24"/>
              </w:rPr>
            </w:pP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color w:val="000000"/>
                <w:sz w:val="26"/>
                <w:szCs w:val="26"/>
                <w:lang w:val="nl-NL" w:eastAsia="de-DE"/>
              </w:rPr>
            </w:pPr>
            <w:r w:rsidRPr="00577A96">
              <w:rPr>
                <w:color w:val="000000"/>
                <w:sz w:val="26"/>
                <w:szCs w:val="26"/>
                <w:lang w:val="nl-NL" w:eastAsia="de-DE"/>
              </w:rPr>
              <w:t>3.4</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xã, phường không có tệ nạn mại dâm</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75</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75</w:t>
            </w:r>
          </w:p>
        </w:tc>
        <w:tc>
          <w:tcPr>
            <w:tcW w:w="992" w:type="dxa"/>
            <w:vAlign w:val="center"/>
          </w:tcPr>
          <w:p w:rsidR="00D81366" w:rsidRPr="00577A96" w:rsidRDefault="00D81366" w:rsidP="00D81366">
            <w:pPr>
              <w:jc w:val="center"/>
              <w:rPr>
                <w:lang w:val="nl-NL"/>
              </w:rPr>
            </w:pPr>
            <w:r w:rsidRPr="00577A96">
              <w:rPr>
                <w:sz w:val="24"/>
                <w:lang w:val="nl-NL"/>
              </w:rPr>
              <w:t>Đạt</w:t>
            </w:r>
          </w:p>
        </w:tc>
        <w:tc>
          <w:tcPr>
            <w:tcW w:w="993" w:type="dxa"/>
            <w:vAlign w:val="center"/>
          </w:tcPr>
          <w:p w:rsidR="00D81366" w:rsidRPr="004354D2" w:rsidRDefault="00D81366" w:rsidP="00D81366">
            <w:pPr>
              <w:jc w:val="center"/>
              <w:rPr>
                <w:sz w:val="24"/>
                <w:lang w:val="vi-VN"/>
              </w:rPr>
            </w:pPr>
            <w:r>
              <w:rPr>
                <w:sz w:val="24"/>
                <w:lang w:val="vi-VN"/>
              </w:rPr>
              <w:t>100</w:t>
            </w:r>
          </w:p>
        </w:tc>
      </w:tr>
      <w:tr w:rsidR="00D81366" w:rsidRPr="00577A96" w:rsidTr="00502422">
        <w:trPr>
          <w:trHeight w:val="415"/>
        </w:trPr>
        <w:tc>
          <w:tcPr>
            <w:tcW w:w="567" w:type="dxa"/>
            <w:shd w:val="clear" w:color="auto" w:fill="auto"/>
            <w:vAlign w:val="center"/>
          </w:tcPr>
          <w:p w:rsidR="00D81366" w:rsidRPr="00577A96" w:rsidRDefault="00D81366" w:rsidP="00CA0EE0">
            <w:pPr>
              <w:spacing w:line="270" w:lineRule="exact"/>
              <w:jc w:val="center"/>
              <w:rPr>
                <w:color w:val="000000"/>
                <w:sz w:val="26"/>
                <w:szCs w:val="26"/>
                <w:lang w:val="nl-NL" w:eastAsia="de-DE"/>
              </w:rPr>
            </w:pPr>
            <w:r w:rsidRPr="00577A96">
              <w:rPr>
                <w:color w:val="000000"/>
                <w:sz w:val="26"/>
                <w:szCs w:val="26"/>
                <w:lang w:val="nl-NL" w:eastAsia="de-DE"/>
              </w:rPr>
              <w:t>3.</w:t>
            </w:r>
            <w:r w:rsidR="00CA0EE0">
              <w:rPr>
                <w:color w:val="000000"/>
                <w:sz w:val="26"/>
                <w:szCs w:val="26"/>
                <w:lang w:val="nl-NL" w:eastAsia="de-DE"/>
              </w:rPr>
              <w:t>5</w:t>
            </w:r>
          </w:p>
        </w:tc>
        <w:tc>
          <w:tcPr>
            <w:tcW w:w="4111" w:type="dxa"/>
            <w:shd w:val="clear" w:color="auto" w:fill="auto"/>
            <w:vAlign w:val="center"/>
          </w:tcPr>
          <w:p w:rsidR="00D81366" w:rsidRPr="002E5149" w:rsidRDefault="00D81366" w:rsidP="00D81366">
            <w:pPr>
              <w:spacing w:line="270" w:lineRule="exact"/>
              <w:rPr>
                <w:iCs/>
                <w:color w:val="000000"/>
                <w:sz w:val="26"/>
                <w:szCs w:val="26"/>
                <w:lang w:val="nl-NL" w:eastAsia="vi-VN"/>
              </w:rPr>
            </w:pPr>
            <w:r w:rsidRPr="002E5149">
              <w:rPr>
                <w:iCs/>
                <w:color w:val="000000"/>
                <w:sz w:val="26"/>
                <w:szCs w:val="26"/>
                <w:lang w:val="nl-NL" w:eastAsia="vi-VN"/>
              </w:rPr>
              <w:t>Tỷ lệ trẻ em có hoàn cảnh đặc biệt khó khăn được chăm sóc</w:t>
            </w:r>
          </w:p>
        </w:tc>
        <w:tc>
          <w:tcPr>
            <w:tcW w:w="1276" w:type="dxa"/>
            <w:shd w:val="clear" w:color="auto" w:fill="auto"/>
            <w:vAlign w:val="center"/>
          </w:tcPr>
          <w:p w:rsidR="00D81366" w:rsidRPr="002E5149" w:rsidRDefault="00D81366" w:rsidP="00D81366">
            <w:pPr>
              <w:spacing w:line="270" w:lineRule="exact"/>
              <w:jc w:val="center"/>
              <w:rPr>
                <w:iCs/>
                <w:color w:val="000000"/>
                <w:sz w:val="26"/>
                <w:szCs w:val="26"/>
                <w:lang w:val="nl-NL" w:eastAsia="vi-VN"/>
              </w:rPr>
            </w:pPr>
            <w:r w:rsidRPr="002E5149">
              <w:rPr>
                <w:iCs/>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jc w:val="center"/>
              <w:rPr>
                <w:lang w:val="nl-NL"/>
              </w:rPr>
            </w:pPr>
            <w:r w:rsidRPr="00577A96">
              <w:rPr>
                <w:sz w:val="24"/>
                <w:lang w:val="nl-NL"/>
              </w:rPr>
              <w:t>Đạt</w:t>
            </w:r>
          </w:p>
        </w:tc>
        <w:tc>
          <w:tcPr>
            <w:tcW w:w="993" w:type="dxa"/>
            <w:vAlign w:val="center"/>
          </w:tcPr>
          <w:p w:rsidR="00D81366" w:rsidRPr="00E03301" w:rsidRDefault="00D81366" w:rsidP="00D81366">
            <w:pPr>
              <w:spacing w:before="80" w:after="80"/>
              <w:jc w:val="center"/>
              <w:rPr>
                <w:sz w:val="24"/>
                <w:lang w:val="nl-NL"/>
              </w:rPr>
            </w:pPr>
            <w:r w:rsidRPr="00E03301">
              <w:rPr>
                <w:sz w:val="24"/>
                <w:lang w:val="nl-NL"/>
              </w:rPr>
              <w:t>100</w:t>
            </w:r>
          </w:p>
        </w:tc>
      </w:tr>
      <w:tr w:rsidR="00D81366" w:rsidRPr="00577A96" w:rsidTr="00502422">
        <w:trPr>
          <w:trHeight w:val="415"/>
        </w:trPr>
        <w:tc>
          <w:tcPr>
            <w:tcW w:w="567" w:type="dxa"/>
            <w:shd w:val="clear" w:color="auto" w:fill="auto"/>
            <w:vAlign w:val="center"/>
          </w:tcPr>
          <w:p w:rsidR="00D81366" w:rsidRPr="00577A96" w:rsidRDefault="00D81366" w:rsidP="00CA0EE0">
            <w:pPr>
              <w:spacing w:line="270" w:lineRule="exact"/>
              <w:jc w:val="center"/>
              <w:rPr>
                <w:color w:val="000000"/>
                <w:sz w:val="26"/>
                <w:szCs w:val="26"/>
                <w:lang w:val="nl-NL" w:eastAsia="de-DE"/>
              </w:rPr>
            </w:pPr>
            <w:r>
              <w:rPr>
                <w:color w:val="000000"/>
                <w:sz w:val="26"/>
                <w:szCs w:val="26"/>
                <w:lang w:val="nl-NL" w:eastAsia="de-DE"/>
              </w:rPr>
              <w:t>3.</w:t>
            </w:r>
            <w:r w:rsidR="00CA0EE0">
              <w:rPr>
                <w:color w:val="000000"/>
                <w:sz w:val="26"/>
                <w:szCs w:val="26"/>
                <w:lang w:val="nl-NL" w:eastAsia="de-DE"/>
              </w:rPr>
              <w:t>6</w:t>
            </w:r>
          </w:p>
        </w:tc>
        <w:tc>
          <w:tcPr>
            <w:tcW w:w="4111" w:type="dxa"/>
            <w:shd w:val="clear" w:color="auto" w:fill="auto"/>
            <w:vAlign w:val="center"/>
          </w:tcPr>
          <w:p w:rsidR="00D81366" w:rsidRPr="002E5149" w:rsidRDefault="008A49B1" w:rsidP="00D81366">
            <w:pPr>
              <w:rPr>
                <w:color w:val="000000"/>
                <w:sz w:val="26"/>
                <w:szCs w:val="26"/>
              </w:rPr>
            </w:pPr>
            <w:r w:rsidRPr="002E5149">
              <w:rPr>
                <w:color w:val="000000"/>
                <w:sz w:val="26"/>
                <w:szCs w:val="26"/>
              </w:rPr>
              <w:t>Đ</w:t>
            </w:r>
            <w:r w:rsidR="00D81366" w:rsidRPr="002E5149">
              <w:rPr>
                <w:color w:val="000000"/>
                <w:sz w:val="26"/>
                <w:szCs w:val="26"/>
              </w:rPr>
              <w:t xml:space="preserve">ối tượng tham gia bảo hiểm xã hội </w:t>
            </w:r>
            <w:r w:rsidR="00D81366" w:rsidRPr="002E5149">
              <w:rPr>
                <w:color w:val="000000"/>
                <w:sz w:val="26"/>
                <w:szCs w:val="26"/>
              </w:rPr>
              <w:lastRenderedPageBreak/>
              <w:t>bắt buộc</w:t>
            </w:r>
          </w:p>
        </w:tc>
        <w:tc>
          <w:tcPr>
            <w:tcW w:w="1276" w:type="dxa"/>
            <w:shd w:val="clear" w:color="auto" w:fill="auto"/>
            <w:vAlign w:val="center"/>
          </w:tcPr>
          <w:p w:rsidR="00D81366" w:rsidRPr="002E5149" w:rsidRDefault="001150DC" w:rsidP="00D81366">
            <w:pPr>
              <w:spacing w:line="270" w:lineRule="exact"/>
              <w:jc w:val="center"/>
              <w:rPr>
                <w:iCs/>
                <w:color w:val="000000"/>
                <w:sz w:val="26"/>
                <w:szCs w:val="26"/>
                <w:lang w:val="nl-NL" w:eastAsia="vi-VN"/>
              </w:rPr>
            </w:pPr>
            <w:r w:rsidRPr="002E5149">
              <w:rPr>
                <w:iCs/>
                <w:color w:val="000000"/>
                <w:sz w:val="26"/>
                <w:szCs w:val="26"/>
                <w:lang w:val="nl-NL" w:eastAsia="vi-VN"/>
              </w:rPr>
              <w:lastRenderedPageBreak/>
              <w:t>Người</w:t>
            </w:r>
          </w:p>
        </w:tc>
        <w:tc>
          <w:tcPr>
            <w:tcW w:w="1134" w:type="dxa"/>
            <w:vAlign w:val="center"/>
          </w:tcPr>
          <w:p w:rsidR="00D81366" w:rsidRPr="00577A96" w:rsidRDefault="001150DC" w:rsidP="00D81366">
            <w:pPr>
              <w:ind w:right="57"/>
              <w:jc w:val="center"/>
              <w:rPr>
                <w:sz w:val="26"/>
                <w:szCs w:val="26"/>
                <w:lang w:val="nl-NL"/>
              </w:rPr>
            </w:pPr>
            <w:r>
              <w:rPr>
                <w:sz w:val="26"/>
                <w:szCs w:val="26"/>
                <w:lang w:val="nl-NL"/>
              </w:rPr>
              <w:t>5.045</w:t>
            </w:r>
          </w:p>
        </w:tc>
        <w:tc>
          <w:tcPr>
            <w:tcW w:w="1276" w:type="dxa"/>
            <w:vAlign w:val="center"/>
          </w:tcPr>
          <w:p w:rsidR="00D81366" w:rsidRPr="00577A96" w:rsidRDefault="001150DC" w:rsidP="001150DC">
            <w:pPr>
              <w:ind w:right="57"/>
              <w:jc w:val="center"/>
              <w:rPr>
                <w:sz w:val="26"/>
                <w:szCs w:val="26"/>
                <w:lang w:val="nl-NL"/>
              </w:rPr>
            </w:pPr>
            <w:r>
              <w:rPr>
                <w:sz w:val="26"/>
                <w:szCs w:val="26"/>
                <w:lang w:val="nl-NL"/>
              </w:rPr>
              <w:t>4.507</w:t>
            </w:r>
          </w:p>
        </w:tc>
        <w:tc>
          <w:tcPr>
            <w:tcW w:w="992" w:type="dxa"/>
            <w:vAlign w:val="center"/>
          </w:tcPr>
          <w:p w:rsidR="00D81366" w:rsidRPr="00577A96" w:rsidRDefault="00D81366" w:rsidP="00D81366">
            <w:pPr>
              <w:jc w:val="center"/>
              <w:rPr>
                <w:lang w:val="nl-NL"/>
              </w:rPr>
            </w:pPr>
            <w:r>
              <w:rPr>
                <w:sz w:val="24"/>
                <w:lang w:val="nl-NL"/>
              </w:rPr>
              <w:t>Không đ</w:t>
            </w:r>
            <w:r w:rsidRPr="00577A96">
              <w:rPr>
                <w:sz w:val="24"/>
                <w:lang w:val="nl-NL"/>
              </w:rPr>
              <w:t>ạt</w:t>
            </w:r>
          </w:p>
        </w:tc>
        <w:tc>
          <w:tcPr>
            <w:tcW w:w="993" w:type="dxa"/>
            <w:vAlign w:val="center"/>
          </w:tcPr>
          <w:p w:rsidR="00D81366" w:rsidRPr="00E03301" w:rsidRDefault="00D81366" w:rsidP="00D81366">
            <w:pPr>
              <w:spacing w:before="80" w:after="80"/>
              <w:jc w:val="center"/>
              <w:rPr>
                <w:sz w:val="24"/>
                <w:lang w:val="nl-NL"/>
              </w:rPr>
            </w:pPr>
          </w:p>
        </w:tc>
      </w:tr>
      <w:tr w:rsidR="00D81366" w:rsidRPr="00577A96" w:rsidTr="00502422">
        <w:trPr>
          <w:trHeight w:val="415"/>
        </w:trPr>
        <w:tc>
          <w:tcPr>
            <w:tcW w:w="567" w:type="dxa"/>
            <w:shd w:val="clear" w:color="auto" w:fill="auto"/>
            <w:vAlign w:val="center"/>
          </w:tcPr>
          <w:p w:rsidR="00D81366" w:rsidRPr="00577A96" w:rsidRDefault="00D81366" w:rsidP="00CA0EE0">
            <w:pPr>
              <w:spacing w:line="270" w:lineRule="exact"/>
              <w:jc w:val="center"/>
              <w:rPr>
                <w:color w:val="000000"/>
                <w:sz w:val="26"/>
                <w:szCs w:val="26"/>
                <w:lang w:val="nl-NL" w:eastAsia="de-DE"/>
              </w:rPr>
            </w:pPr>
            <w:r>
              <w:rPr>
                <w:color w:val="000000"/>
                <w:sz w:val="26"/>
                <w:szCs w:val="26"/>
                <w:lang w:val="nl-NL" w:eastAsia="de-DE"/>
              </w:rPr>
              <w:lastRenderedPageBreak/>
              <w:t>3.</w:t>
            </w:r>
            <w:r w:rsidR="00CA0EE0">
              <w:rPr>
                <w:color w:val="000000"/>
                <w:sz w:val="26"/>
                <w:szCs w:val="26"/>
                <w:lang w:val="nl-NL" w:eastAsia="de-DE"/>
              </w:rPr>
              <w:t>7</w:t>
            </w:r>
          </w:p>
        </w:tc>
        <w:tc>
          <w:tcPr>
            <w:tcW w:w="4111" w:type="dxa"/>
            <w:shd w:val="clear" w:color="auto" w:fill="auto"/>
            <w:vAlign w:val="center"/>
          </w:tcPr>
          <w:p w:rsidR="00D81366" w:rsidRPr="002E5149" w:rsidRDefault="008A49B1" w:rsidP="00D81366">
            <w:pPr>
              <w:rPr>
                <w:iCs/>
                <w:color w:val="000000"/>
                <w:sz w:val="26"/>
                <w:szCs w:val="26"/>
                <w:lang w:val="nl-NL" w:eastAsia="vi-VN"/>
              </w:rPr>
            </w:pPr>
            <w:r w:rsidRPr="002E5149">
              <w:rPr>
                <w:color w:val="000000"/>
                <w:sz w:val="26"/>
                <w:szCs w:val="26"/>
              </w:rPr>
              <w:t>Đ</w:t>
            </w:r>
            <w:r w:rsidR="00D81366" w:rsidRPr="002E5149">
              <w:rPr>
                <w:color w:val="000000"/>
                <w:sz w:val="26"/>
                <w:szCs w:val="26"/>
              </w:rPr>
              <w:t>ối tượng tham gia bảo hiểm thất nghiệp</w:t>
            </w:r>
          </w:p>
        </w:tc>
        <w:tc>
          <w:tcPr>
            <w:tcW w:w="1276" w:type="dxa"/>
            <w:shd w:val="clear" w:color="auto" w:fill="auto"/>
            <w:vAlign w:val="center"/>
          </w:tcPr>
          <w:p w:rsidR="00D81366" w:rsidRPr="002E5149" w:rsidRDefault="001150DC" w:rsidP="00D81366">
            <w:pPr>
              <w:spacing w:line="270" w:lineRule="exact"/>
              <w:jc w:val="center"/>
              <w:rPr>
                <w:iCs/>
                <w:color w:val="000000"/>
                <w:sz w:val="26"/>
                <w:szCs w:val="26"/>
                <w:lang w:val="nl-NL" w:eastAsia="vi-VN"/>
              </w:rPr>
            </w:pPr>
            <w:r w:rsidRPr="002E5149">
              <w:rPr>
                <w:iCs/>
                <w:color w:val="000000"/>
                <w:sz w:val="26"/>
                <w:szCs w:val="26"/>
                <w:lang w:val="nl-NL" w:eastAsia="vi-VN"/>
              </w:rPr>
              <w:t>Người</w:t>
            </w:r>
          </w:p>
        </w:tc>
        <w:tc>
          <w:tcPr>
            <w:tcW w:w="1134" w:type="dxa"/>
            <w:vAlign w:val="center"/>
          </w:tcPr>
          <w:p w:rsidR="00D81366" w:rsidRPr="00577A96" w:rsidRDefault="001150DC" w:rsidP="00D81366">
            <w:pPr>
              <w:ind w:right="57"/>
              <w:jc w:val="center"/>
              <w:rPr>
                <w:sz w:val="26"/>
                <w:szCs w:val="26"/>
                <w:lang w:val="nl-NL"/>
              </w:rPr>
            </w:pPr>
            <w:r>
              <w:rPr>
                <w:sz w:val="26"/>
                <w:szCs w:val="26"/>
                <w:lang w:val="nl-NL"/>
              </w:rPr>
              <w:t>4.010</w:t>
            </w:r>
          </w:p>
        </w:tc>
        <w:tc>
          <w:tcPr>
            <w:tcW w:w="1276" w:type="dxa"/>
            <w:vAlign w:val="center"/>
          </w:tcPr>
          <w:p w:rsidR="00D81366" w:rsidRPr="00577A96" w:rsidRDefault="001150DC" w:rsidP="00D81366">
            <w:pPr>
              <w:ind w:right="57"/>
              <w:jc w:val="center"/>
              <w:rPr>
                <w:sz w:val="26"/>
                <w:szCs w:val="26"/>
                <w:lang w:val="nl-NL"/>
              </w:rPr>
            </w:pPr>
            <w:r>
              <w:rPr>
                <w:sz w:val="26"/>
                <w:szCs w:val="26"/>
                <w:lang w:val="nl-NL"/>
              </w:rPr>
              <w:t>4.300</w:t>
            </w:r>
          </w:p>
        </w:tc>
        <w:tc>
          <w:tcPr>
            <w:tcW w:w="992" w:type="dxa"/>
            <w:vAlign w:val="center"/>
          </w:tcPr>
          <w:p w:rsidR="00D81366" w:rsidRPr="00577A96" w:rsidRDefault="001150DC" w:rsidP="00D81366">
            <w:pPr>
              <w:jc w:val="center"/>
              <w:rPr>
                <w:lang w:val="nl-NL"/>
              </w:rPr>
            </w:pPr>
            <w:r>
              <w:rPr>
                <w:sz w:val="24"/>
                <w:lang w:val="nl-NL"/>
              </w:rPr>
              <w:t>Vượt</w:t>
            </w:r>
          </w:p>
        </w:tc>
        <w:tc>
          <w:tcPr>
            <w:tcW w:w="993" w:type="dxa"/>
            <w:vAlign w:val="center"/>
          </w:tcPr>
          <w:p w:rsidR="00D81366" w:rsidRPr="00E03301" w:rsidRDefault="00D81366" w:rsidP="00D81366">
            <w:pPr>
              <w:spacing w:before="80" w:after="80"/>
              <w:jc w:val="center"/>
              <w:rPr>
                <w:sz w:val="24"/>
                <w:lang w:val="nl-NL"/>
              </w:rPr>
            </w:pPr>
          </w:p>
        </w:tc>
      </w:tr>
      <w:tr w:rsidR="00D81366" w:rsidRPr="00577A96" w:rsidTr="00502422">
        <w:trPr>
          <w:trHeight w:val="415"/>
        </w:trPr>
        <w:tc>
          <w:tcPr>
            <w:tcW w:w="567" w:type="dxa"/>
            <w:shd w:val="clear" w:color="auto" w:fill="auto"/>
            <w:vAlign w:val="center"/>
          </w:tcPr>
          <w:p w:rsidR="00D81366" w:rsidRPr="00577A96" w:rsidRDefault="00D81366" w:rsidP="00CA0EE0">
            <w:pPr>
              <w:spacing w:line="270" w:lineRule="exact"/>
              <w:jc w:val="center"/>
              <w:rPr>
                <w:color w:val="000000"/>
                <w:sz w:val="26"/>
                <w:szCs w:val="26"/>
                <w:lang w:val="nl-NL" w:eastAsia="de-DE"/>
              </w:rPr>
            </w:pPr>
            <w:r>
              <w:rPr>
                <w:color w:val="000000"/>
                <w:sz w:val="26"/>
                <w:szCs w:val="26"/>
                <w:lang w:val="nl-NL" w:eastAsia="de-DE"/>
              </w:rPr>
              <w:t>3.</w:t>
            </w:r>
            <w:r w:rsidR="00CA0EE0">
              <w:rPr>
                <w:color w:val="000000"/>
                <w:sz w:val="26"/>
                <w:szCs w:val="26"/>
                <w:lang w:val="nl-NL" w:eastAsia="de-DE"/>
              </w:rPr>
              <w:t>8</w:t>
            </w:r>
          </w:p>
        </w:tc>
        <w:tc>
          <w:tcPr>
            <w:tcW w:w="4111" w:type="dxa"/>
            <w:shd w:val="clear" w:color="auto" w:fill="auto"/>
            <w:vAlign w:val="center"/>
          </w:tcPr>
          <w:p w:rsidR="00D81366" w:rsidRPr="002E5149" w:rsidRDefault="00D81366" w:rsidP="00D81366">
            <w:pPr>
              <w:rPr>
                <w:iCs/>
                <w:color w:val="000000"/>
                <w:sz w:val="26"/>
                <w:szCs w:val="26"/>
                <w:lang w:val="nl-NL" w:eastAsia="vi-VN"/>
              </w:rPr>
            </w:pPr>
            <w:r w:rsidRPr="002E5149">
              <w:rPr>
                <w:color w:val="000000"/>
                <w:sz w:val="26"/>
                <w:szCs w:val="26"/>
              </w:rPr>
              <w:t>Tỷ lệ đối tượng tham gia bảo hiểm xã hội tự nguyện</w:t>
            </w:r>
          </w:p>
        </w:tc>
        <w:tc>
          <w:tcPr>
            <w:tcW w:w="1276" w:type="dxa"/>
            <w:shd w:val="clear" w:color="auto" w:fill="auto"/>
            <w:vAlign w:val="center"/>
          </w:tcPr>
          <w:p w:rsidR="00D81366" w:rsidRPr="002E5149" w:rsidRDefault="001150DC" w:rsidP="00D81366">
            <w:pPr>
              <w:spacing w:line="270" w:lineRule="exact"/>
              <w:jc w:val="center"/>
              <w:rPr>
                <w:iCs/>
                <w:color w:val="000000"/>
                <w:sz w:val="26"/>
                <w:szCs w:val="26"/>
                <w:lang w:val="nl-NL" w:eastAsia="vi-VN"/>
              </w:rPr>
            </w:pPr>
            <w:r w:rsidRPr="002E5149">
              <w:rPr>
                <w:iCs/>
                <w:color w:val="000000"/>
                <w:sz w:val="26"/>
                <w:szCs w:val="26"/>
                <w:lang w:val="nl-NL" w:eastAsia="vi-VN"/>
              </w:rPr>
              <w:t>Người</w:t>
            </w:r>
          </w:p>
        </w:tc>
        <w:tc>
          <w:tcPr>
            <w:tcW w:w="1134" w:type="dxa"/>
            <w:vAlign w:val="center"/>
          </w:tcPr>
          <w:p w:rsidR="00D81366" w:rsidRPr="00577A96" w:rsidRDefault="001150DC" w:rsidP="00D81366">
            <w:pPr>
              <w:ind w:right="57"/>
              <w:jc w:val="center"/>
              <w:rPr>
                <w:sz w:val="26"/>
                <w:szCs w:val="26"/>
                <w:lang w:val="nl-NL"/>
              </w:rPr>
            </w:pPr>
            <w:r>
              <w:rPr>
                <w:sz w:val="26"/>
                <w:szCs w:val="26"/>
                <w:lang w:val="nl-NL"/>
              </w:rPr>
              <w:t>1.015</w:t>
            </w:r>
          </w:p>
        </w:tc>
        <w:tc>
          <w:tcPr>
            <w:tcW w:w="1276" w:type="dxa"/>
            <w:vAlign w:val="center"/>
          </w:tcPr>
          <w:p w:rsidR="00D81366" w:rsidRPr="00577A96" w:rsidRDefault="001150DC" w:rsidP="00D81366">
            <w:pPr>
              <w:ind w:right="57"/>
              <w:jc w:val="center"/>
              <w:rPr>
                <w:sz w:val="26"/>
                <w:szCs w:val="26"/>
                <w:lang w:val="nl-NL"/>
              </w:rPr>
            </w:pPr>
            <w:r>
              <w:rPr>
                <w:sz w:val="26"/>
                <w:szCs w:val="26"/>
                <w:lang w:val="nl-NL"/>
              </w:rPr>
              <w:t>1.286</w:t>
            </w:r>
          </w:p>
        </w:tc>
        <w:tc>
          <w:tcPr>
            <w:tcW w:w="992" w:type="dxa"/>
            <w:vAlign w:val="center"/>
          </w:tcPr>
          <w:p w:rsidR="00D81366" w:rsidRPr="00577A96" w:rsidRDefault="00D81366" w:rsidP="00D81366">
            <w:pPr>
              <w:jc w:val="center"/>
              <w:rPr>
                <w:lang w:val="nl-NL"/>
              </w:rPr>
            </w:pPr>
            <w:r>
              <w:rPr>
                <w:sz w:val="24"/>
                <w:lang w:val="nl-NL"/>
              </w:rPr>
              <w:t>Vượt</w:t>
            </w:r>
          </w:p>
        </w:tc>
        <w:tc>
          <w:tcPr>
            <w:tcW w:w="993" w:type="dxa"/>
            <w:vAlign w:val="center"/>
          </w:tcPr>
          <w:p w:rsidR="00D81366" w:rsidRPr="00E03301" w:rsidRDefault="00D81366" w:rsidP="00D81366">
            <w:pPr>
              <w:spacing w:before="80" w:after="80"/>
              <w:jc w:val="center"/>
              <w:rPr>
                <w:sz w:val="24"/>
                <w:lang w:val="nl-NL"/>
              </w:rPr>
            </w:pPr>
          </w:p>
        </w:tc>
      </w:tr>
      <w:tr w:rsidR="00D81366" w:rsidRPr="00C3042B" w:rsidTr="00502422">
        <w:trPr>
          <w:trHeight w:val="415"/>
        </w:trPr>
        <w:tc>
          <w:tcPr>
            <w:tcW w:w="567" w:type="dxa"/>
            <w:shd w:val="clear" w:color="auto" w:fill="auto"/>
            <w:vAlign w:val="center"/>
          </w:tcPr>
          <w:p w:rsidR="00D81366" w:rsidRPr="00577A96" w:rsidRDefault="00D81366" w:rsidP="00D81366">
            <w:pPr>
              <w:spacing w:line="270" w:lineRule="exact"/>
              <w:jc w:val="center"/>
              <w:rPr>
                <w:b/>
                <w:sz w:val="26"/>
                <w:szCs w:val="26"/>
                <w:lang w:val="nl-NL" w:eastAsia="de-DE"/>
              </w:rPr>
            </w:pPr>
            <w:r w:rsidRPr="00577A96">
              <w:rPr>
                <w:b/>
                <w:sz w:val="26"/>
                <w:szCs w:val="26"/>
                <w:lang w:val="nl-NL" w:eastAsia="de-DE"/>
              </w:rPr>
              <w:t>4</w:t>
            </w:r>
          </w:p>
        </w:tc>
        <w:tc>
          <w:tcPr>
            <w:tcW w:w="4111" w:type="dxa"/>
            <w:shd w:val="clear" w:color="auto" w:fill="auto"/>
            <w:vAlign w:val="center"/>
          </w:tcPr>
          <w:p w:rsidR="00D81366" w:rsidRPr="00577A96" w:rsidRDefault="00D81366" w:rsidP="00D81366">
            <w:pPr>
              <w:spacing w:line="270" w:lineRule="exact"/>
              <w:rPr>
                <w:b/>
                <w:iCs/>
                <w:sz w:val="26"/>
                <w:szCs w:val="26"/>
                <w:lang w:val="nl-NL" w:eastAsia="vi-VN"/>
              </w:rPr>
            </w:pPr>
            <w:r w:rsidRPr="00577A96">
              <w:rPr>
                <w:b/>
                <w:iCs/>
                <w:sz w:val="26"/>
                <w:szCs w:val="26"/>
                <w:lang w:val="nl-NL" w:eastAsia="vi-VN"/>
              </w:rPr>
              <w:t>Các chỉ tiêu về văn hoá - thông tin</w:t>
            </w:r>
          </w:p>
        </w:tc>
        <w:tc>
          <w:tcPr>
            <w:tcW w:w="1276" w:type="dxa"/>
            <w:shd w:val="clear" w:color="auto" w:fill="auto"/>
            <w:vAlign w:val="center"/>
          </w:tcPr>
          <w:p w:rsidR="00D81366" w:rsidRPr="00577A96" w:rsidRDefault="00D81366" w:rsidP="00D81366">
            <w:pPr>
              <w:spacing w:line="270" w:lineRule="exact"/>
              <w:jc w:val="center"/>
              <w:rPr>
                <w:i/>
                <w:iCs/>
                <w:sz w:val="26"/>
                <w:szCs w:val="26"/>
                <w:lang w:val="nl-NL" w:eastAsia="vi-VN"/>
              </w:rPr>
            </w:pPr>
          </w:p>
        </w:tc>
        <w:tc>
          <w:tcPr>
            <w:tcW w:w="1134" w:type="dxa"/>
            <w:vAlign w:val="center"/>
          </w:tcPr>
          <w:p w:rsidR="00D81366" w:rsidRPr="00577A96" w:rsidRDefault="00D81366" w:rsidP="00D81366">
            <w:pPr>
              <w:ind w:right="57"/>
              <w:jc w:val="center"/>
              <w:rPr>
                <w:sz w:val="26"/>
                <w:szCs w:val="26"/>
                <w:lang w:val="nl-NL"/>
              </w:rPr>
            </w:pPr>
          </w:p>
        </w:tc>
        <w:tc>
          <w:tcPr>
            <w:tcW w:w="1276" w:type="dxa"/>
            <w:vAlign w:val="center"/>
          </w:tcPr>
          <w:p w:rsidR="00D81366" w:rsidRPr="00577A96" w:rsidRDefault="00D81366" w:rsidP="00D81366">
            <w:pPr>
              <w:spacing w:before="80" w:after="80"/>
              <w:jc w:val="center"/>
              <w:rPr>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tcPr>
          <w:p w:rsidR="00D81366" w:rsidRPr="00577A96" w:rsidRDefault="00D81366" w:rsidP="00D81366">
            <w:pPr>
              <w:spacing w:before="80" w:after="80"/>
              <w:jc w:val="center"/>
              <w:rPr>
                <w:sz w:val="24"/>
                <w:lang w:val="nl-NL"/>
              </w:rPr>
            </w:pP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eastAsia="de-DE"/>
              </w:rPr>
            </w:pPr>
            <w:r w:rsidRPr="00577A96">
              <w:rPr>
                <w:sz w:val="26"/>
                <w:szCs w:val="26"/>
                <w:lang w:val="nl-NL" w:eastAsia="de-DE"/>
              </w:rPr>
              <w:t>4.1</w:t>
            </w:r>
          </w:p>
        </w:tc>
        <w:tc>
          <w:tcPr>
            <w:tcW w:w="4111" w:type="dxa"/>
            <w:shd w:val="clear" w:color="auto" w:fill="auto"/>
            <w:vAlign w:val="center"/>
          </w:tcPr>
          <w:p w:rsidR="00D81366" w:rsidRPr="00577A96" w:rsidRDefault="00D81366" w:rsidP="00D81366">
            <w:pPr>
              <w:spacing w:line="270" w:lineRule="exact"/>
              <w:rPr>
                <w:iCs/>
                <w:sz w:val="26"/>
                <w:szCs w:val="26"/>
                <w:lang w:val="nl-NL" w:eastAsia="vi-VN"/>
              </w:rPr>
            </w:pPr>
            <w:r w:rsidRPr="00577A96">
              <w:rPr>
                <w:iCs/>
                <w:sz w:val="26"/>
                <w:szCs w:val="26"/>
                <w:lang w:val="nl-NL" w:eastAsia="vi-VN"/>
              </w:rPr>
              <w:t>Tỷ lệ cơ quan, đơn vị doanh nghiệp đạt chuẩn văn hóa</w:t>
            </w:r>
          </w:p>
        </w:tc>
        <w:tc>
          <w:tcPr>
            <w:tcW w:w="1276" w:type="dxa"/>
            <w:shd w:val="clear" w:color="auto" w:fill="auto"/>
            <w:vAlign w:val="center"/>
          </w:tcPr>
          <w:p w:rsidR="00D81366" w:rsidRPr="00577A96" w:rsidRDefault="00D81366" w:rsidP="00D81366">
            <w:pPr>
              <w:spacing w:line="270" w:lineRule="exact"/>
              <w:jc w:val="center"/>
              <w:rPr>
                <w:i/>
                <w:iCs/>
                <w:sz w:val="26"/>
                <w:szCs w:val="26"/>
                <w:lang w:val="nl-NL" w:eastAsia="vi-VN"/>
              </w:rPr>
            </w:pPr>
            <w:r w:rsidRPr="00577A96">
              <w:rPr>
                <w:i/>
                <w:iCs/>
                <w:sz w:val="26"/>
                <w:szCs w:val="26"/>
                <w:lang w:val="nl-NL" w:eastAsia="vi-VN"/>
              </w:rPr>
              <w:t>%</w:t>
            </w:r>
          </w:p>
        </w:tc>
        <w:tc>
          <w:tcPr>
            <w:tcW w:w="1134" w:type="dxa"/>
            <w:vAlign w:val="center"/>
          </w:tcPr>
          <w:p w:rsidR="00D81366" w:rsidRPr="00577A96" w:rsidRDefault="00E53C89" w:rsidP="00D81366">
            <w:pPr>
              <w:ind w:right="57"/>
              <w:jc w:val="center"/>
              <w:rPr>
                <w:sz w:val="26"/>
                <w:szCs w:val="26"/>
                <w:lang w:val="nl-NL"/>
              </w:rPr>
            </w:pPr>
            <w:r>
              <w:rPr>
                <w:sz w:val="26"/>
                <w:szCs w:val="26"/>
                <w:lang w:val="nl-NL"/>
              </w:rPr>
              <w:t>85</w:t>
            </w:r>
          </w:p>
        </w:tc>
        <w:tc>
          <w:tcPr>
            <w:tcW w:w="1276" w:type="dxa"/>
            <w:vAlign w:val="center"/>
          </w:tcPr>
          <w:p w:rsidR="00D81366" w:rsidRPr="004C59D2" w:rsidRDefault="00E53C89" w:rsidP="00D81366">
            <w:pPr>
              <w:spacing w:before="80" w:after="80"/>
              <w:jc w:val="center"/>
              <w:rPr>
                <w:sz w:val="24"/>
                <w:lang w:val="vi-VN"/>
              </w:rPr>
            </w:pPr>
            <w:r>
              <w:rPr>
                <w:sz w:val="24"/>
              </w:rPr>
              <w:t>92,11</w:t>
            </w:r>
          </w:p>
        </w:tc>
        <w:tc>
          <w:tcPr>
            <w:tcW w:w="992" w:type="dxa"/>
            <w:vAlign w:val="center"/>
          </w:tcPr>
          <w:p w:rsidR="00D81366" w:rsidRPr="00D93EC2" w:rsidRDefault="00D81366" w:rsidP="00D81366">
            <w:pPr>
              <w:spacing w:before="80" w:after="80"/>
              <w:jc w:val="center"/>
            </w:pPr>
            <w:r>
              <w:rPr>
                <w:sz w:val="24"/>
              </w:rPr>
              <w:t>Vượt</w:t>
            </w:r>
          </w:p>
        </w:tc>
        <w:tc>
          <w:tcPr>
            <w:tcW w:w="993" w:type="dxa"/>
            <w:vAlign w:val="center"/>
          </w:tcPr>
          <w:p w:rsidR="00D81366" w:rsidRPr="0032483C" w:rsidRDefault="00D81366" w:rsidP="00D81366">
            <w:pPr>
              <w:jc w:val="center"/>
              <w:rPr>
                <w:sz w:val="24"/>
              </w:rPr>
            </w:pPr>
            <w:r>
              <w:rPr>
                <w:sz w:val="24"/>
              </w:rPr>
              <w:t>102,77</w:t>
            </w:r>
          </w:p>
        </w:tc>
      </w:tr>
      <w:tr w:rsidR="00E53C89" w:rsidRPr="00577A96" w:rsidTr="00502422">
        <w:trPr>
          <w:trHeight w:val="415"/>
        </w:trPr>
        <w:tc>
          <w:tcPr>
            <w:tcW w:w="567" w:type="dxa"/>
            <w:shd w:val="clear" w:color="auto" w:fill="auto"/>
            <w:vAlign w:val="center"/>
          </w:tcPr>
          <w:p w:rsidR="00E53C89" w:rsidRPr="00577A96" w:rsidRDefault="00E53C89" w:rsidP="00D81366">
            <w:pPr>
              <w:spacing w:line="270" w:lineRule="exact"/>
              <w:jc w:val="center"/>
              <w:rPr>
                <w:sz w:val="26"/>
                <w:szCs w:val="26"/>
                <w:lang w:val="nl-NL" w:eastAsia="de-DE"/>
              </w:rPr>
            </w:pPr>
          </w:p>
        </w:tc>
        <w:tc>
          <w:tcPr>
            <w:tcW w:w="4111" w:type="dxa"/>
            <w:shd w:val="clear" w:color="auto" w:fill="auto"/>
            <w:vAlign w:val="center"/>
          </w:tcPr>
          <w:p w:rsidR="00E53C89" w:rsidRPr="00577A96" w:rsidRDefault="00E53C89" w:rsidP="00D81366">
            <w:pPr>
              <w:spacing w:line="270" w:lineRule="exact"/>
              <w:rPr>
                <w:iCs/>
                <w:sz w:val="26"/>
                <w:szCs w:val="26"/>
                <w:lang w:val="nl-NL" w:eastAsia="vi-VN"/>
              </w:rPr>
            </w:pPr>
            <w:r>
              <w:rPr>
                <w:iCs/>
                <w:sz w:val="26"/>
                <w:szCs w:val="26"/>
                <w:lang w:val="nl-NL" w:eastAsia="vi-VN"/>
              </w:rPr>
              <w:t>Tỷ lệ cơ quan đạt chuẩn văn hóa</w:t>
            </w:r>
          </w:p>
        </w:tc>
        <w:tc>
          <w:tcPr>
            <w:tcW w:w="1276" w:type="dxa"/>
            <w:shd w:val="clear" w:color="auto" w:fill="auto"/>
            <w:vAlign w:val="center"/>
          </w:tcPr>
          <w:p w:rsidR="00E53C89" w:rsidRPr="00577A96" w:rsidRDefault="00E53C89" w:rsidP="00D81366">
            <w:pPr>
              <w:spacing w:line="270" w:lineRule="exact"/>
              <w:jc w:val="center"/>
              <w:rPr>
                <w:i/>
                <w:iCs/>
                <w:sz w:val="26"/>
                <w:szCs w:val="26"/>
                <w:lang w:val="nl-NL" w:eastAsia="vi-VN"/>
              </w:rPr>
            </w:pPr>
            <w:r w:rsidRPr="00577A96">
              <w:rPr>
                <w:i/>
                <w:iCs/>
                <w:sz w:val="26"/>
                <w:szCs w:val="26"/>
                <w:lang w:val="nl-NL" w:eastAsia="vi-VN"/>
              </w:rPr>
              <w:t>%</w:t>
            </w:r>
          </w:p>
        </w:tc>
        <w:tc>
          <w:tcPr>
            <w:tcW w:w="1134" w:type="dxa"/>
            <w:vAlign w:val="center"/>
          </w:tcPr>
          <w:p w:rsidR="00E53C89" w:rsidRDefault="00E53C89" w:rsidP="00D81366">
            <w:pPr>
              <w:ind w:right="57"/>
              <w:jc w:val="center"/>
              <w:rPr>
                <w:sz w:val="26"/>
                <w:szCs w:val="26"/>
                <w:lang w:val="nl-NL"/>
              </w:rPr>
            </w:pPr>
            <w:r>
              <w:rPr>
                <w:sz w:val="26"/>
                <w:szCs w:val="26"/>
                <w:lang w:val="nl-NL"/>
              </w:rPr>
              <w:t>90</w:t>
            </w:r>
          </w:p>
        </w:tc>
        <w:tc>
          <w:tcPr>
            <w:tcW w:w="1276" w:type="dxa"/>
            <w:vAlign w:val="center"/>
          </w:tcPr>
          <w:p w:rsidR="00E53C89" w:rsidRDefault="00A9678C" w:rsidP="00D81366">
            <w:pPr>
              <w:spacing w:before="80" w:after="80"/>
              <w:jc w:val="center"/>
              <w:rPr>
                <w:sz w:val="24"/>
              </w:rPr>
            </w:pPr>
            <w:r>
              <w:rPr>
                <w:sz w:val="24"/>
              </w:rPr>
              <w:t>98,8</w:t>
            </w:r>
          </w:p>
        </w:tc>
        <w:tc>
          <w:tcPr>
            <w:tcW w:w="992" w:type="dxa"/>
            <w:vAlign w:val="center"/>
          </w:tcPr>
          <w:p w:rsidR="00E53C89" w:rsidRDefault="00A9678C" w:rsidP="00D81366">
            <w:pPr>
              <w:spacing w:before="80" w:after="80"/>
              <w:jc w:val="center"/>
              <w:rPr>
                <w:sz w:val="24"/>
              </w:rPr>
            </w:pPr>
            <w:r>
              <w:rPr>
                <w:sz w:val="24"/>
              </w:rPr>
              <w:t>Vượt</w:t>
            </w:r>
          </w:p>
        </w:tc>
        <w:tc>
          <w:tcPr>
            <w:tcW w:w="993" w:type="dxa"/>
            <w:vAlign w:val="center"/>
          </w:tcPr>
          <w:p w:rsidR="00E53C89" w:rsidRDefault="00E53C89" w:rsidP="00D81366">
            <w:pPr>
              <w:jc w:val="center"/>
              <w:rPr>
                <w:sz w:val="24"/>
              </w:rPr>
            </w:pP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eastAsia="de-DE"/>
              </w:rPr>
            </w:pPr>
            <w:r w:rsidRPr="00577A96">
              <w:rPr>
                <w:sz w:val="26"/>
                <w:szCs w:val="26"/>
                <w:lang w:val="nl-NL" w:eastAsia="de-DE"/>
              </w:rPr>
              <w:t>4.2</w:t>
            </w:r>
          </w:p>
        </w:tc>
        <w:tc>
          <w:tcPr>
            <w:tcW w:w="4111" w:type="dxa"/>
            <w:shd w:val="clear" w:color="auto" w:fill="auto"/>
            <w:vAlign w:val="center"/>
          </w:tcPr>
          <w:p w:rsidR="00D81366" w:rsidRPr="00577A96" w:rsidRDefault="00D81366" w:rsidP="00D81366">
            <w:pPr>
              <w:spacing w:line="270" w:lineRule="exact"/>
              <w:rPr>
                <w:iCs/>
                <w:sz w:val="26"/>
                <w:szCs w:val="26"/>
                <w:lang w:val="nl-NL" w:eastAsia="vi-VN"/>
              </w:rPr>
            </w:pPr>
            <w:r w:rsidRPr="00577A96">
              <w:rPr>
                <w:iCs/>
                <w:sz w:val="26"/>
                <w:szCs w:val="26"/>
                <w:lang w:val="nl-NL" w:eastAsia="vi-VN"/>
              </w:rPr>
              <w:t>Tỷ lệ thôn, tổ dân phố đạt tiêu chí khu dân cư văn hóa</w:t>
            </w:r>
          </w:p>
        </w:tc>
        <w:tc>
          <w:tcPr>
            <w:tcW w:w="1276" w:type="dxa"/>
            <w:shd w:val="clear" w:color="auto" w:fill="auto"/>
            <w:vAlign w:val="center"/>
          </w:tcPr>
          <w:p w:rsidR="00D81366" w:rsidRPr="00577A96" w:rsidRDefault="00D81366" w:rsidP="00D81366">
            <w:pPr>
              <w:spacing w:line="270" w:lineRule="exact"/>
              <w:jc w:val="center"/>
              <w:rPr>
                <w:i/>
                <w:iCs/>
                <w:sz w:val="26"/>
                <w:szCs w:val="26"/>
                <w:lang w:val="nl-NL" w:eastAsia="vi-VN"/>
              </w:rPr>
            </w:pPr>
            <w:r w:rsidRPr="00577A96">
              <w:rPr>
                <w:i/>
                <w:iCs/>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Pr>
                <w:sz w:val="26"/>
                <w:szCs w:val="26"/>
                <w:lang w:val="nl-NL"/>
              </w:rPr>
              <w:t>70</w:t>
            </w:r>
          </w:p>
        </w:tc>
        <w:tc>
          <w:tcPr>
            <w:tcW w:w="1276" w:type="dxa"/>
            <w:vAlign w:val="center"/>
          </w:tcPr>
          <w:p w:rsidR="00D81366" w:rsidRPr="008E1615" w:rsidRDefault="008E1615" w:rsidP="00D81366">
            <w:pPr>
              <w:spacing w:before="80" w:after="80"/>
              <w:jc w:val="center"/>
              <w:rPr>
                <w:sz w:val="24"/>
              </w:rPr>
            </w:pPr>
            <w:r w:rsidRPr="008E1615">
              <w:rPr>
                <w:sz w:val="24"/>
              </w:rPr>
              <w:t>84</w:t>
            </w:r>
          </w:p>
        </w:tc>
        <w:tc>
          <w:tcPr>
            <w:tcW w:w="992" w:type="dxa"/>
            <w:vAlign w:val="center"/>
          </w:tcPr>
          <w:p w:rsidR="00D81366" w:rsidRPr="0032483C" w:rsidRDefault="00D81366" w:rsidP="00D81366">
            <w:pPr>
              <w:jc w:val="center"/>
              <w:rPr>
                <w:sz w:val="24"/>
                <w:lang w:val="nl-NL"/>
              </w:rPr>
            </w:pPr>
            <w:r w:rsidRPr="0032483C">
              <w:rPr>
                <w:sz w:val="24"/>
                <w:lang w:val="nl-NL"/>
              </w:rPr>
              <w:t>Vượt</w:t>
            </w:r>
          </w:p>
        </w:tc>
        <w:tc>
          <w:tcPr>
            <w:tcW w:w="993" w:type="dxa"/>
            <w:vAlign w:val="center"/>
          </w:tcPr>
          <w:p w:rsidR="00D81366" w:rsidRPr="008A048A" w:rsidRDefault="008E1615" w:rsidP="00D81366">
            <w:pPr>
              <w:jc w:val="center"/>
              <w:rPr>
                <w:sz w:val="24"/>
              </w:rPr>
            </w:pPr>
            <w:r>
              <w:rPr>
                <w:sz w:val="24"/>
              </w:rPr>
              <w:t>92,8</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4.3</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sz w:val="26"/>
                <w:szCs w:val="26"/>
                <w:lang w:val="nl-NL" w:eastAsia="vi-VN"/>
              </w:rPr>
              <w:t>Tỷ lệ số hộ đạt danh hiệu gia đình văn hóa</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2E33D6" w:rsidP="00D81366">
            <w:pPr>
              <w:ind w:right="57"/>
              <w:jc w:val="center"/>
              <w:rPr>
                <w:sz w:val="26"/>
                <w:szCs w:val="26"/>
                <w:lang w:val="nl-NL"/>
              </w:rPr>
            </w:pPr>
            <w:r>
              <w:rPr>
                <w:sz w:val="26"/>
                <w:szCs w:val="26"/>
                <w:lang w:val="nl-NL"/>
              </w:rPr>
              <w:t>90</w:t>
            </w:r>
          </w:p>
        </w:tc>
        <w:tc>
          <w:tcPr>
            <w:tcW w:w="1276" w:type="dxa"/>
            <w:vAlign w:val="center"/>
          </w:tcPr>
          <w:p w:rsidR="00D81366" w:rsidRPr="008E1615" w:rsidRDefault="008E1615" w:rsidP="00D81366">
            <w:pPr>
              <w:spacing w:before="80" w:after="80"/>
              <w:jc w:val="center"/>
              <w:rPr>
                <w:sz w:val="24"/>
              </w:rPr>
            </w:pPr>
            <w:r w:rsidRPr="008E1615">
              <w:rPr>
                <w:sz w:val="24"/>
              </w:rPr>
              <w:t>94,5</w:t>
            </w:r>
          </w:p>
        </w:tc>
        <w:tc>
          <w:tcPr>
            <w:tcW w:w="992" w:type="dxa"/>
            <w:vAlign w:val="center"/>
          </w:tcPr>
          <w:p w:rsidR="00D81366" w:rsidRPr="0032483C" w:rsidRDefault="00D81366" w:rsidP="00D81366">
            <w:pPr>
              <w:jc w:val="center"/>
              <w:rPr>
                <w:sz w:val="24"/>
                <w:lang w:val="nl-NL"/>
              </w:rPr>
            </w:pPr>
            <w:r w:rsidRPr="0032483C">
              <w:rPr>
                <w:sz w:val="24"/>
                <w:lang w:val="nl-NL"/>
              </w:rPr>
              <w:t>Vượt</w:t>
            </w:r>
          </w:p>
        </w:tc>
        <w:tc>
          <w:tcPr>
            <w:tcW w:w="993" w:type="dxa"/>
            <w:vAlign w:val="center"/>
          </w:tcPr>
          <w:p w:rsidR="00D81366" w:rsidRPr="00DB0006" w:rsidRDefault="008E1615" w:rsidP="00D81366">
            <w:pPr>
              <w:jc w:val="center"/>
              <w:rPr>
                <w:sz w:val="24"/>
              </w:rPr>
            </w:pPr>
            <w:r>
              <w:rPr>
                <w:sz w:val="24"/>
              </w:rPr>
              <w:t>103,39</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4.4</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sz w:val="26"/>
                <w:szCs w:val="26"/>
                <w:lang w:val="nl-NL" w:eastAsia="vi-VN"/>
              </w:rPr>
              <w:t>Tỷ lệ xã, phường và thôn, tổ có nhà văn hóa</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Pr>
                <w:sz w:val="26"/>
                <w:szCs w:val="26"/>
                <w:lang w:val="nl-NL"/>
              </w:rPr>
              <w:t>97,6</w:t>
            </w:r>
          </w:p>
        </w:tc>
        <w:tc>
          <w:tcPr>
            <w:tcW w:w="1276" w:type="dxa"/>
            <w:vAlign w:val="center"/>
          </w:tcPr>
          <w:p w:rsidR="00D81366" w:rsidRPr="0032483C" w:rsidRDefault="00D81366" w:rsidP="00D81366">
            <w:pPr>
              <w:spacing w:before="80" w:after="80"/>
              <w:jc w:val="center"/>
              <w:rPr>
                <w:sz w:val="24"/>
              </w:rPr>
            </w:pPr>
            <w:r>
              <w:rPr>
                <w:sz w:val="24"/>
              </w:rPr>
              <w:t>99</w:t>
            </w:r>
          </w:p>
        </w:tc>
        <w:tc>
          <w:tcPr>
            <w:tcW w:w="992" w:type="dxa"/>
            <w:vAlign w:val="center"/>
          </w:tcPr>
          <w:p w:rsidR="00D81366" w:rsidRPr="0032483C" w:rsidRDefault="00D81366" w:rsidP="00D81366">
            <w:pPr>
              <w:jc w:val="center"/>
              <w:rPr>
                <w:sz w:val="24"/>
                <w:lang w:val="nl-NL"/>
              </w:rPr>
            </w:pPr>
            <w:r w:rsidRPr="0032483C">
              <w:rPr>
                <w:sz w:val="24"/>
                <w:lang w:val="nl-NL"/>
              </w:rPr>
              <w:t xml:space="preserve">Vượt </w:t>
            </w:r>
          </w:p>
        </w:tc>
        <w:tc>
          <w:tcPr>
            <w:tcW w:w="993" w:type="dxa"/>
            <w:vAlign w:val="center"/>
          </w:tcPr>
          <w:p w:rsidR="00D81366" w:rsidRPr="008A048A" w:rsidRDefault="00D81366" w:rsidP="00D81366">
            <w:pPr>
              <w:jc w:val="center"/>
              <w:rPr>
                <w:sz w:val="24"/>
              </w:rPr>
            </w:pPr>
            <w:r>
              <w:rPr>
                <w:sz w:val="24"/>
              </w:rPr>
              <w:t>102</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4.5</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Tỷ lệ xã, phường có cụm loa truyền thanh hoạt động tốt</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EC2B11" w:rsidP="00D81366">
            <w:pPr>
              <w:ind w:right="57"/>
              <w:jc w:val="center"/>
              <w:rPr>
                <w:sz w:val="26"/>
                <w:szCs w:val="26"/>
                <w:lang w:val="nl-NL"/>
              </w:rPr>
            </w:pPr>
            <w:r>
              <w:rPr>
                <w:sz w:val="26"/>
                <w:szCs w:val="26"/>
                <w:lang w:val="nl-NL"/>
              </w:rPr>
              <w:t>100</w:t>
            </w:r>
          </w:p>
        </w:tc>
        <w:tc>
          <w:tcPr>
            <w:tcW w:w="1276" w:type="dxa"/>
            <w:vAlign w:val="center"/>
          </w:tcPr>
          <w:p w:rsidR="00D81366" w:rsidRPr="001E674C" w:rsidRDefault="002E33D6" w:rsidP="00D81366">
            <w:pPr>
              <w:spacing w:before="80" w:after="80"/>
              <w:jc w:val="center"/>
              <w:rPr>
                <w:sz w:val="24"/>
              </w:rPr>
            </w:pPr>
            <w:r>
              <w:rPr>
                <w:sz w:val="24"/>
              </w:rPr>
              <w:t>100</w:t>
            </w:r>
          </w:p>
        </w:tc>
        <w:tc>
          <w:tcPr>
            <w:tcW w:w="992" w:type="dxa"/>
            <w:vAlign w:val="center"/>
          </w:tcPr>
          <w:p w:rsidR="00D81366" w:rsidRPr="004C59D2" w:rsidRDefault="002E33D6" w:rsidP="00D81366">
            <w:pPr>
              <w:spacing w:before="80" w:after="80"/>
              <w:jc w:val="center"/>
              <w:rPr>
                <w:sz w:val="24"/>
                <w:lang w:val="vi-VN"/>
              </w:rPr>
            </w:pPr>
            <w:r>
              <w:rPr>
                <w:sz w:val="24"/>
              </w:rPr>
              <w:t>Đạt</w:t>
            </w:r>
          </w:p>
        </w:tc>
        <w:tc>
          <w:tcPr>
            <w:tcW w:w="993" w:type="dxa"/>
            <w:vAlign w:val="center"/>
          </w:tcPr>
          <w:p w:rsidR="00D81366" w:rsidRPr="00DF6FF6" w:rsidRDefault="00D81366" w:rsidP="00D81366">
            <w:pPr>
              <w:spacing w:before="80" w:after="80"/>
              <w:rPr>
                <w:sz w:val="24"/>
              </w:rPr>
            </w:pP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4.6</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Tỷ lệ xã, phường có câu lạc bộ và điểm sinh hoạt văn hoá thể thao</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jc w:val="center"/>
              <w:rPr>
                <w:lang w:val="nl-NL"/>
              </w:rPr>
            </w:pPr>
            <w:r w:rsidRPr="00577A96">
              <w:rPr>
                <w:sz w:val="24"/>
                <w:lang w:val="nl-NL"/>
              </w:rPr>
              <w:t>Đạt</w:t>
            </w:r>
          </w:p>
        </w:tc>
        <w:tc>
          <w:tcPr>
            <w:tcW w:w="993" w:type="dxa"/>
            <w:vAlign w:val="center"/>
          </w:tcPr>
          <w:p w:rsidR="00D81366" w:rsidRPr="008A048A" w:rsidRDefault="00D81366" w:rsidP="00D81366">
            <w:pPr>
              <w:jc w:val="center"/>
              <w:rPr>
                <w:sz w:val="24"/>
              </w:rPr>
            </w:pPr>
            <w:r>
              <w:rPr>
                <w:sz w:val="24"/>
              </w:rPr>
              <w:t>100</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4.7</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Tỷ lệ số hộ gia đình được nghe chương trình phát thanh</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Pr>
                <w:sz w:val="26"/>
                <w:szCs w:val="26"/>
                <w:lang w:val="nl-NL"/>
              </w:rPr>
              <w:t>85</w:t>
            </w:r>
          </w:p>
        </w:tc>
        <w:tc>
          <w:tcPr>
            <w:tcW w:w="1276" w:type="dxa"/>
            <w:vAlign w:val="center"/>
          </w:tcPr>
          <w:p w:rsidR="00D81366" w:rsidRPr="00577A96" w:rsidRDefault="00EC2B11" w:rsidP="00D81366">
            <w:pPr>
              <w:spacing w:before="80" w:after="80"/>
              <w:jc w:val="center"/>
              <w:rPr>
                <w:sz w:val="24"/>
                <w:lang w:val="nl-NL"/>
              </w:rPr>
            </w:pPr>
            <w:r>
              <w:rPr>
                <w:sz w:val="24"/>
                <w:lang w:val="nl-NL"/>
              </w:rPr>
              <w:t>88</w:t>
            </w:r>
          </w:p>
        </w:tc>
        <w:tc>
          <w:tcPr>
            <w:tcW w:w="992" w:type="dxa"/>
            <w:vAlign w:val="center"/>
          </w:tcPr>
          <w:p w:rsidR="00D81366" w:rsidRPr="00577A96" w:rsidRDefault="00EC2B11" w:rsidP="00D81366">
            <w:pPr>
              <w:jc w:val="center"/>
              <w:rPr>
                <w:lang w:val="nl-NL"/>
              </w:rPr>
            </w:pPr>
            <w:r>
              <w:rPr>
                <w:sz w:val="24"/>
                <w:lang w:val="nl-NL"/>
              </w:rPr>
              <w:t>Vượt</w:t>
            </w:r>
          </w:p>
        </w:tc>
        <w:tc>
          <w:tcPr>
            <w:tcW w:w="993" w:type="dxa"/>
            <w:vAlign w:val="center"/>
          </w:tcPr>
          <w:p w:rsidR="00D81366" w:rsidRPr="00DF6FF6" w:rsidRDefault="001C2EA4" w:rsidP="00D81366">
            <w:pPr>
              <w:jc w:val="center"/>
              <w:rPr>
                <w:sz w:val="24"/>
              </w:rPr>
            </w:pPr>
            <w:r>
              <w:rPr>
                <w:sz w:val="24"/>
              </w:rPr>
              <w:t>103,53</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4.8</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Tỷ lệ số hộ gia đình được xem chương trình truyền hình</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spacing w:line="220" w:lineRule="exact"/>
              <w:ind w:right="57"/>
              <w:jc w:val="center"/>
              <w:rPr>
                <w:sz w:val="26"/>
                <w:szCs w:val="26"/>
                <w:lang w:val="nl-NL" w:eastAsia="vi-VN"/>
              </w:rPr>
            </w:pPr>
            <w:r>
              <w:rPr>
                <w:sz w:val="26"/>
                <w:szCs w:val="26"/>
                <w:lang w:val="nl-NL" w:eastAsia="vi-VN"/>
              </w:rPr>
              <w:t>98</w:t>
            </w:r>
          </w:p>
        </w:tc>
        <w:tc>
          <w:tcPr>
            <w:tcW w:w="1276" w:type="dxa"/>
            <w:vAlign w:val="center"/>
          </w:tcPr>
          <w:p w:rsidR="00D81366" w:rsidRPr="002E33D6" w:rsidRDefault="001C2EA4" w:rsidP="00D81366">
            <w:pPr>
              <w:spacing w:before="80" w:after="80"/>
              <w:jc w:val="center"/>
              <w:rPr>
                <w:color w:val="FF0000"/>
                <w:sz w:val="24"/>
                <w:lang w:val="nl-NL"/>
              </w:rPr>
            </w:pPr>
            <w:r w:rsidRPr="002E33D6">
              <w:rPr>
                <w:color w:val="FF0000"/>
                <w:sz w:val="24"/>
                <w:lang w:val="nl-NL"/>
              </w:rPr>
              <w:t>98</w:t>
            </w:r>
          </w:p>
        </w:tc>
        <w:tc>
          <w:tcPr>
            <w:tcW w:w="992" w:type="dxa"/>
            <w:vAlign w:val="center"/>
          </w:tcPr>
          <w:p w:rsidR="00D81366" w:rsidRPr="00577A96" w:rsidRDefault="001C2EA4" w:rsidP="00D81366">
            <w:pPr>
              <w:jc w:val="center"/>
              <w:rPr>
                <w:lang w:val="nl-NL"/>
              </w:rPr>
            </w:pPr>
            <w:r>
              <w:rPr>
                <w:sz w:val="24"/>
                <w:lang w:val="nl-NL"/>
              </w:rPr>
              <w:t>Đạt</w:t>
            </w:r>
          </w:p>
        </w:tc>
        <w:tc>
          <w:tcPr>
            <w:tcW w:w="993" w:type="dxa"/>
            <w:vAlign w:val="center"/>
          </w:tcPr>
          <w:p w:rsidR="00D81366" w:rsidRPr="00DF6FF6" w:rsidRDefault="00D81366" w:rsidP="00D81366">
            <w:pPr>
              <w:jc w:val="center"/>
              <w:rPr>
                <w:sz w:val="24"/>
              </w:rPr>
            </w:pPr>
            <w:r>
              <w:rPr>
                <w:sz w:val="24"/>
              </w:rPr>
              <w:t>100</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4.9</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Tỷ lệ cán bộ, công chức của các cơ quan đơn vị có điều kiện sử dụng thư điện tử và khai thác thông tin trên mạng Internet</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DF6FF6" w:rsidRDefault="00D81366" w:rsidP="00D81366">
            <w:pPr>
              <w:spacing w:before="80" w:after="80"/>
              <w:jc w:val="center"/>
              <w:rPr>
                <w:sz w:val="24"/>
              </w:rPr>
            </w:pPr>
            <w:r>
              <w:rPr>
                <w:sz w:val="24"/>
              </w:rPr>
              <w:t>100</w:t>
            </w:r>
          </w:p>
        </w:tc>
      </w:tr>
      <w:tr w:rsidR="00D81366" w:rsidRPr="00C3042B" w:rsidTr="00502422">
        <w:trPr>
          <w:trHeight w:val="415"/>
        </w:trPr>
        <w:tc>
          <w:tcPr>
            <w:tcW w:w="567" w:type="dxa"/>
            <w:shd w:val="clear" w:color="auto" w:fill="auto"/>
            <w:vAlign w:val="center"/>
          </w:tcPr>
          <w:p w:rsidR="00D81366" w:rsidRPr="00577A96" w:rsidRDefault="00D81366" w:rsidP="00D81366">
            <w:pPr>
              <w:spacing w:line="270" w:lineRule="exact"/>
              <w:jc w:val="center"/>
              <w:rPr>
                <w:b/>
                <w:sz w:val="26"/>
                <w:szCs w:val="26"/>
                <w:lang w:val="nl-NL"/>
              </w:rPr>
            </w:pPr>
            <w:r w:rsidRPr="00577A96">
              <w:rPr>
                <w:b/>
                <w:sz w:val="26"/>
                <w:szCs w:val="26"/>
                <w:lang w:val="nl-NL"/>
              </w:rPr>
              <w:t>D</w:t>
            </w:r>
          </w:p>
        </w:tc>
        <w:tc>
          <w:tcPr>
            <w:tcW w:w="4111" w:type="dxa"/>
            <w:shd w:val="clear" w:color="auto" w:fill="auto"/>
            <w:vAlign w:val="center"/>
          </w:tcPr>
          <w:p w:rsidR="00D81366" w:rsidRPr="00577A96" w:rsidRDefault="00D81366" w:rsidP="00D81366">
            <w:pPr>
              <w:spacing w:line="270" w:lineRule="exact"/>
              <w:rPr>
                <w:b/>
                <w:sz w:val="26"/>
                <w:szCs w:val="26"/>
                <w:lang w:val="nl-NL"/>
              </w:rPr>
            </w:pPr>
            <w:r w:rsidRPr="00577A96">
              <w:rPr>
                <w:b/>
                <w:sz w:val="26"/>
                <w:szCs w:val="26"/>
                <w:lang w:val="nl-NL" w:eastAsia="vi-VN"/>
              </w:rPr>
              <w:t>Chỉ tiêu về quốc phòng - an ninh - nội chính</w:t>
            </w:r>
          </w:p>
        </w:tc>
        <w:tc>
          <w:tcPr>
            <w:tcW w:w="1276" w:type="dxa"/>
            <w:shd w:val="clear" w:color="auto" w:fill="auto"/>
            <w:vAlign w:val="center"/>
          </w:tcPr>
          <w:p w:rsidR="00D81366" w:rsidRPr="00577A96" w:rsidRDefault="00D81366" w:rsidP="00D81366">
            <w:pPr>
              <w:jc w:val="center"/>
              <w:rPr>
                <w:sz w:val="26"/>
                <w:szCs w:val="26"/>
                <w:lang w:val="nl-NL"/>
              </w:rPr>
            </w:pPr>
          </w:p>
        </w:tc>
        <w:tc>
          <w:tcPr>
            <w:tcW w:w="1134" w:type="dxa"/>
            <w:vAlign w:val="center"/>
          </w:tcPr>
          <w:p w:rsidR="00D81366" w:rsidRPr="00577A96" w:rsidRDefault="00D81366" w:rsidP="00D81366">
            <w:pPr>
              <w:ind w:right="57"/>
              <w:jc w:val="center"/>
              <w:rPr>
                <w:sz w:val="26"/>
                <w:szCs w:val="26"/>
                <w:lang w:val="nl-NL"/>
              </w:rPr>
            </w:pPr>
          </w:p>
        </w:tc>
        <w:tc>
          <w:tcPr>
            <w:tcW w:w="1276" w:type="dxa"/>
            <w:vAlign w:val="center"/>
          </w:tcPr>
          <w:p w:rsidR="00D81366" w:rsidRPr="00577A96" w:rsidRDefault="00D81366" w:rsidP="00D81366">
            <w:pPr>
              <w:spacing w:before="80" w:after="80"/>
              <w:jc w:val="center"/>
              <w:rPr>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tcPr>
          <w:p w:rsidR="00D81366" w:rsidRPr="00577A96" w:rsidRDefault="00D81366" w:rsidP="00D81366">
            <w:pPr>
              <w:spacing w:before="80" w:after="80"/>
              <w:jc w:val="center"/>
              <w:rPr>
                <w:sz w:val="24"/>
                <w:lang w:val="nl-NL"/>
              </w:rPr>
            </w:pP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rPr>
              <w:t>1</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Tỷ lệ động viên tuyển quân</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jc w:val="center"/>
              <w:rPr>
                <w:lang w:val="nl-NL"/>
              </w:rPr>
            </w:pPr>
            <w:r w:rsidRPr="00577A96">
              <w:rPr>
                <w:sz w:val="24"/>
                <w:lang w:val="nl-NL"/>
              </w:rPr>
              <w:t>Đạt</w:t>
            </w:r>
          </w:p>
        </w:tc>
        <w:tc>
          <w:tcPr>
            <w:tcW w:w="993" w:type="dxa"/>
            <w:vAlign w:val="center"/>
          </w:tcPr>
          <w:p w:rsidR="00D81366" w:rsidRPr="00F721D2" w:rsidRDefault="00D81366" w:rsidP="00D81366">
            <w:pPr>
              <w:jc w:val="center"/>
              <w:rPr>
                <w:sz w:val="24"/>
                <w:lang w:val="vi-VN"/>
              </w:rPr>
            </w:pPr>
            <w:r>
              <w:rPr>
                <w:sz w:val="24"/>
                <w:lang w:val="vi-VN"/>
              </w:rPr>
              <w:t>100</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rPr>
              <w:t>2</w:t>
            </w:r>
          </w:p>
        </w:tc>
        <w:tc>
          <w:tcPr>
            <w:tcW w:w="4111" w:type="dxa"/>
            <w:shd w:val="clear" w:color="auto" w:fill="auto"/>
            <w:vAlign w:val="center"/>
          </w:tcPr>
          <w:p w:rsidR="00D81366" w:rsidRPr="00577A96" w:rsidRDefault="00D81366" w:rsidP="00D81366">
            <w:pPr>
              <w:rPr>
                <w:sz w:val="26"/>
                <w:szCs w:val="26"/>
                <w:lang w:val="nl-NL"/>
              </w:rPr>
            </w:pPr>
            <w:r w:rsidRPr="00577A96">
              <w:rPr>
                <w:color w:val="000000"/>
                <w:sz w:val="26"/>
                <w:szCs w:val="26"/>
                <w:lang w:val="nl-NL" w:eastAsia="vi-VN"/>
              </w:rPr>
              <w:t>Bồi dưỡng kiến thức quốc phòng cho đối tượng 2, 3</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jc w:val="center"/>
              <w:rPr>
                <w:lang w:val="nl-NL"/>
              </w:rPr>
            </w:pPr>
            <w:r w:rsidRPr="00577A96">
              <w:rPr>
                <w:sz w:val="24"/>
                <w:lang w:val="nl-NL"/>
              </w:rPr>
              <w:t>Đạt</w:t>
            </w:r>
          </w:p>
        </w:tc>
        <w:tc>
          <w:tcPr>
            <w:tcW w:w="993" w:type="dxa"/>
            <w:vAlign w:val="center"/>
          </w:tcPr>
          <w:p w:rsidR="00D81366" w:rsidRPr="00F721D2" w:rsidRDefault="00D81366" w:rsidP="00D81366">
            <w:pPr>
              <w:jc w:val="center"/>
              <w:rPr>
                <w:sz w:val="24"/>
                <w:lang w:val="vi-VN"/>
              </w:rPr>
            </w:pPr>
            <w:r>
              <w:rPr>
                <w:sz w:val="24"/>
                <w:lang w:val="vi-VN"/>
              </w:rPr>
              <w:t>100</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rPr>
              <w:t>3</w:t>
            </w: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Bồi dưỡng kiến thức quốc phòng cho đối tượng 4</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100</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jc w:val="center"/>
              <w:rPr>
                <w:lang w:val="nl-NL"/>
              </w:rPr>
            </w:pPr>
            <w:r w:rsidRPr="00577A96">
              <w:rPr>
                <w:sz w:val="24"/>
                <w:lang w:val="nl-NL"/>
              </w:rPr>
              <w:t>Đạt</w:t>
            </w:r>
          </w:p>
        </w:tc>
        <w:tc>
          <w:tcPr>
            <w:tcW w:w="993" w:type="dxa"/>
            <w:vAlign w:val="center"/>
          </w:tcPr>
          <w:p w:rsidR="00D81366" w:rsidRPr="00F721D2" w:rsidRDefault="00D81366" w:rsidP="00D81366">
            <w:pPr>
              <w:jc w:val="center"/>
              <w:rPr>
                <w:sz w:val="24"/>
                <w:lang w:val="vi-VN"/>
              </w:rPr>
            </w:pPr>
            <w:r>
              <w:rPr>
                <w:sz w:val="24"/>
                <w:lang w:val="vi-VN"/>
              </w:rPr>
              <w:t>100</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rPr>
              <w:t>4</w:t>
            </w:r>
          </w:p>
        </w:tc>
        <w:tc>
          <w:tcPr>
            <w:tcW w:w="4111" w:type="dxa"/>
            <w:shd w:val="clear" w:color="auto" w:fill="auto"/>
            <w:vAlign w:val="center"/>
          </w:tcPr>
          <w:p w:rsidR="00D81366" w:rsidRPr="00577A96" w:rsidRDefault="00D81366" w:rsidP="00376209">
            <w:pPr>
              <w:spacing w:line="270" w:lineRule="exact"/>
              <w:rPr>
                <w:sz w:val="26"/>
                <w:szCs w:val="26"/>
                <w:lang w:val="nl-NL"/>
              </w:rPr>
            </w:pPr>
            <w:r w:rsidRPr="00577A96">
              <w:rPr>
                <w:color w:val="000000"/>
                <w:sz w:val="26"/>
                <w:szCs w:val="26"/>
                <w:lang w:val="nl-NL" w:eastAsia="vi-VN"/>
              </w:rPr>
              <w:t xml:space="preserve">Tỷ lệ </w:t>
            </w:r>
            <w:r w:rsidR="00376209">
              <w:rPr>
                <w:color w:val="000000"/>
                <w:sz w:val="26"/>
                <w:szCs w:val="26"/>
                <w:lang w:val="nl-NL" w:eastAsia="vi-VN"/>
              </w:rPr>
              <w:t xml:space="preserve">điều tra, </w:t>
            </w:r>
            <w:r w:rsidRPr="00577A96">
              <w:rPr>
                <w:color w:val="000000"/>
                <w:sz w:val="26"/>
                <w:szCs w:val="26"/>
                <w:lang w:val="nl-NL" w:eastAsia="vi-VN"/>
              </w:rPr>
              <w:t>khám phá</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p>
        </w:tc>
        <w:tc>
          <w:tcPr>
            <w:tcW w:w="1276" w:type="dxa"/>
            <w:vAlign w:val="center"/>
          </w:tcPr>
          <w:p w:rsidR="00D81366" w:rsidRPr="00577A96" w:rsidRDefault="00D81366" w:rsidP="00D81366">
            <w:pPr>
              <w:spacing w:before="80" w:after="80"/>
              <w:jc w:val="center"/>
              <w:rPr>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vAlign w:val="center"/>
          </w:tcPr>
          <w:p w:rsidR="00D81366" w:rsidRPr="00577A96" w:rsidRDefault="00D81366" w:rsidP="00D81366">
            <w:pPr>
              <w:spacing w:before="80" w:after="80"/>
              <w:jc w:val="center"/>
              <w:rPr>
                <w:sz w:val="24"/>
                <w:lang w:val="nl-NL"/>
              </w:rPr>
            </w:pPr>
          </w:p>
        </w:tc>
      </w:tr>
      <w:tr w:rsidR="00D81366" w:rsidRPr="00577A96" w:rsidTr="00502422">
        <w:trPr>
          <w:trHeight w:val="415"/>
        </w:trPr>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 xml:space="preserve">+ </w:t>
            </w:r>
            <w:r w:rsidRPr="00577A96">
              <w:rPr>
                <w:i/>
                <w:iCs/>
                <w:color w:val="000000"/>
                <w:sz w:val="26"/>
                <w:szCs w:val="26"/>
                <w:lang w:val="nl-NL" w:eastAsia="vi-VN"/>
              </w:rPr>
              <w:t>Án chung</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&gt;85</w:t>
            </w:r>
          </w:p>
        </w:tc>
        <w:tc>
          <w:tcPr>
            <w:tcW w:w="1276" w:type="dxa"/>
            <w:vAlign w:val="center"/>
          </w:tcPr>
          <w:p w:rsidR="00D81366" w:rsidRPr="00577A96" w:rsidRDefault="00047BF5" w:rsidP="00D81366">
            <w:pPr>
              <w:spacing w:before="80" w:after="80"/>
              <w:jc w:val="center"/>
              <w:rPr>
                <w:sz w:val="24"/>
                <w:lang w:val="nl-NL"/>
              </w:rPr>
            </w:pPr>
            <w:r>
              <w:rPr>
                <w:sz w:val="24"/>
                <w:lang w:val="nl-NL"/>
              </w:rPr>
              <w:t>96,1</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E77F95" w:rsidRDefault="00047BF5" w:rsidP="00D81366">
            <w:pPr>
              <w:spacing w:before="80" w:after="80"/>
              <w:jc w:val="center"/>
              <w:rPr>
                <w:sz w:val="24"/>
              </w:rPr>
            </w:pPr>
            <w:r>
              <w:rPr>
                <w:sz w:val="24"/>
              </w:rPr>
              <w:t>110,07</w:t>
            </w:r>
          </w:p>
        </w:tc>
      </w:tr>
      <w:tr w:rsidR="00D81366" w:rsidRPr="00577A96" w:rsidTr="00502422">
        <w:trPr>
          <w:trHeight w:val="415"/>
        </w:trPr>
        <w:tc>
          <w:tcPr>
            <w:tcW w:w="567" w:type="dxa"/>
            <w:shd w:val="clear" w:color="auto" w:fill="auto"/>
            <w:vAlign w:val="center"/>
          </w:tcPr>
          <w:p w:rsidR="00D81366" w:rsidRPr="00577A96" w:rsidRDefault="00D81366" w:rsidP="00D81366">
            <w:pPr>
              <w:jc w:val="center"/>
              <w:rPr>
                <w:sz w:val="26"/>
                <w:szCs w:val="26"/>
                <w:lang w:val="nl-NL"/>
              </w:rPr>
            </w:pPr>
          </w:p>
        </w:tc>
        <w:tc>
          <w:tcPr>
            <w:tcW w:w="4111" w:type="dxa"/>
            <w:shd w:val="clear" w:color="auto" w:fill="auto"/>
            <w:vAlign w:val="center"/>
          </w:tcPr>
          <w:p w:rsidR="00D81366" w:rsidRPr="00577A96" w:rsidRDefault="00D81366" w:rsidP="00D81366">
            <w:pPr>
              <w:spacing w:line="270" w:lineRule="exact"/>
              <w:rPr>
                <w:sz w:val="26"/>
                <w:szCs w:val="26"/>
                <w:lang w:val="nl-NL"/>
              </w:rPr>
            </w:pPr>
            <w:r w:rsidRPr="00577A96">
              <w:rPr>
                <w:color w:val="000000"/>
                <w:sz w:val="26"/>
                <w:szCs w:val="26"/>
                <w:lang w:val="nl-NL" w:eastAsia="vi-VN"/>
              </w:rPr>
              <w:t xml:space="preserve">+ </w:t>
            </w:r>
            <w:r w:rsidRPr="00577A96">
              <w:rPr>
                <w:i/>
                <w:iCs/>
                <w:color w:val="000000"/>
                <w:sz w:val="26"/>
                <w:szCs w:val="26"/>
                <w:lang w:val="nl-NL" w:eastAsia="vi-VN"/>
              </w:rPr>
              <w:t>Án rất nghiêm trọng</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 xml:space="preserve"> %</w:t>
            </w:r>
          </w:p>
        </w:tc>
        <w:tc>
          <w:tcPr>
            <w:tcW w:w="1134" w:type="dxa"/>
            <w:vAlign w:val="center"/>
          </w:tcPr>
          <w:p w:rsidR="00D81366" w:rsidRPr="00577A96" w:rsidRDefault="00D81366" w:rsidP="00D81366">
            <w:pPr>
              <w:spacing w:line="220" w:lineRule="exact"/>
              <w:ind w:right="57"/>
              <w:jc w:val="center"/>
              <w:rPr>
                <w:color w:val="000000"/>
                <w:sz w:val="26"/>
                <w:szCs w:val="26"/>
                <w:lang w:val="nl-NL" w:eastAsia="vi-VN"/>
              </w:rPr>
            </w:pPr>
            <w:r w:rsidRPr="00577A96">
              <w:rPr>
                <w:color w:val="000000"/>
                <w:sz w:val="26"/>
                <w:szCs w:val="26"/>
                <w:lang w:val="nl-NL" w:eastAsia="vi-VN"/>
              </w:rPr>
              <w:t>&gt;95</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100</w:t>
            </w:r>
          </w:p>
        </w:tc>
        <w:tc>
          <w:tcPr>
            <w:tcW w:w="992" w:type="dxa"/>
            <w:vAlign w:val="center"/>
          </w:tcPr>
          <w:p w:rsidR="00D81366" w:rsidRPr="00577A96" w:rsidRDefault="00D81366" w:rsidP="00D81366">
            <w:pPr>
              <w:spacing w:before="80" w:after="80"/>
              <w:jc w:val="center"/>
              <w:rPr>
                <w:sz w:val="24"/>
                <w:lang w:val="nl-NL"/>
              </w:rPr>
            </w:pPr>
            <w:r w:rsidRPr="00577A96">
              <w:rPr>
                <w:sz w:val="24"/>
                <w:lang w:val="nl-NL"/>
              </w:rPr>
              <w:t>Đạt</w:t>
            </w:r>
          </w:p>
        </w:tc>
        <w:tc>
          <w:tcPr>
            <w:tcW w:w="993" w:type="dxa"/>
            <w:vAlign w:val="center"/>
          </w:tcPr>
          <w:p w:rsidR="00D81366" w:rsidRPr="00E77F95" w:rsidRDefault="00D81366" w:rsidP="00D81366">
            <w:pPr>
              <w:spacing w:before="80" w:after="80"/>
              <w:jc w:val="center"/>
              <w:rPr>
                <w:sz w:val="24"/>
              </w:rPr>
            </w:pPr>
            <w:r>
              <w:rPr>
                <w:sz w:val="24"/>
              </w:rPr>
              <w:t>100</w:t>
            </w:r>
          </w:p>
        </w:tc>
      </w:tr>
      <w:tr w:rsidR="00D81366" w:rsidRPr="00C3042B"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rPr>
              <w:t>5</w:t>
            </w:r>
          </w:p>
        </w:tc>
        <w:tc>
          <w:tcPr>
            <w:tcW w:w="4111" w:type="dxa"/>
            <w:shd w:val="clear" w:color="auto" w:fill="auto"/>
            <w:vAlign w:val="center"/>
          </w:tcPr>
          <w:p w:rsidR="00D81366" w:rsidRPr="00577A96" w:rsidRDefault="00D81366" w:rsidP="00D81366">
            <w:pPr>
              <w:rPr>
                <w:sz w:val="26"/>
                <w:szCs w:val="26"/>
                <w:lang w:val="nl-NL"/>
              </w:rPr>
            </w:pPr>
            <w:r w:rsidRPr="00577A96">
              <w:rPr>
                <w:color w:val="000000"/>
                <w:sz w:val="26"/>
                <w:szCs w:val="26"/>
                <w:lang w:val="nl-NL" w:eastAsia="vi-VN"/>
              </w:rPr>
              <w:t>Giảm cả 3 tiêu chí về tai nạ</w:t>
            </w:r>
            <w:r>
              <w:rPr>
                <w:color w:val="000000"/>
                <w:sz w:val="26"/>
                <w:szCs w:val="26"/>
                <w:lang w:val="nl-NL" w:eastAsia="vi-VN"/>
              </w:rPr>
              <w:t>n giao thông đường bộ (Số vụ, số</w:t>
            </w:r>
            <w:r w:rsidRPr="00577A96">
              <w:rPr>
                <w:color w:val="000000"/>
                <w:sz w:val="26"/>
                <w:szCs w:val="26"/>
                <w:lang w:val="nl-NL" w:eastAsia="vi-VN"/>
              </w:rPr>
              <w:t xml:space="preserve"> người chết, số người bị thương)</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color w:val="000000"/>
                <w:sz w:val="26"/>
                <w:szCs w:val="26"/>
                <w:lang w:val="nl-NL" w:eastAsia="vi-VN"/>
              </w:rPr>
              <w:t>Tiêu chí</w:t>
            </w:r>
          </w:p>
        </w:tc>
        <w:tc>
          <w:tcPr>
            <w:tcW w:w="1134" w:type="dxa"/>
            <w:vAlign w:val="center"/>
          </w:tcPr>
          <w:p w:rsidR="00D81366" w:rsidRPr="00577A96" w:rsidRDefault="00D81366" w:rsidP="00D81366">
            <w:pPr>
              <w:ind w:right="57"/>
              <w:jc w:val="center"/>
              <w:rPr>
                <w:sz w:val="26"/>
                <w:szCs w:val="26"/>
                <w:lang w:val="nl-NL"/>
              </w:rPr>
            </w:pPr>
            <w:r w:rsidRPr="00577A96">
              <w:rPr>
                <w:sz w:val="26"/>
                <w:szCs w:val="26"/>
                <w:lang w:val="nl-NL"/>
              </w:rPr>
              <w:t>Phấn đấu giảm 03 tiêu chí</w:t>
            </w:r>
          </w:p>
        </w:tc>
        <w:tc>
          <w:tcPr>
            <w:tcW w:w="1276" w:type="dxa"/>
            <w:vAlign w:val="center"/>
          </w:tcPr>
          <w:p w:rsidR="00D81366" w:rsidRPr="00577A96" w:rsidRDefault="003D7158" w:rsidP="00D81366">
            <w:pPr>
              <w:spacing w:before="80" w:after="80"/>
              <w:jc w:val="center"/>
              <w:rPr>
                <w:sz w:val="24"/>
                <w:lang w:val="nl-NL"/>
              </w:rPr>
            </w:pPr>
            <w:r>
              <w:rPr>
                <w:sz w:val="24"/>
                <w:lang w:val="nl-NL"/>
              </w:rPr>
              <w:t>Giảm</w:t>
            </w:r>
            <w:r w:rsidR="00D81366" w:rsidRPr="00577A96">
              <w:rPr>
                <w:sz w:val="24"/>
                <w:lang w:val="nl-NL"/>
              </w:rPr>
              <w:t xml:space="preserve"> </w:t>
            </w:r>
            <w:r w:rsidR="00D81366">
              <w:rPr>
                <w:sz w:val="24"/>
                <w:lang w:val="nl-NL"/>
              </w:rPr>
              <w:t>03</w:t>
            </w:r>
            <w:r w:rsidR="00D81366" w:rsidRPr="00577A96">
              <w:rPr>
                <w:sz w:val="24"/>
                <w:lang w:val="nl-NL"/>
              </w:rPr>
              <w:t xml:space="preserve"> tiêu chí</w:t>
            </w:r>
            <w:r w:rsidR="00047BF5">
              <w:rPr>
                <w:sz w:val="24"/>
                <w:lang w:val="nl-NL"/>
              </w:rPr>
              <w:t xml:space="preserve"> (số vụ, s</w:t>
            </w:r>
            <w:r w:rsidR="00D81366">
              <w:rPr>
                <w:sz w:val="24"/>
                <w:lang w:val="nl-NL"/>
              </w:rPr>
              <w:t>ố người chết, số người bị thương)</w:t>
            </w:r>
          </w:p>
        </w:tc>
        <w:tc>
          <w:tcPr>
            <w:tcW w:w="992" w:type="dxa"/>
            <w:vAlign w:val="center"/>
          </w:tcPr>
          <w:p w:rsidR="00D81366" w:rsidRPr="00577A96" w:rsidRDefault="003D7158" w:rsidP="00D81366">
            <w:pPr>
              <w:spacing w:before="80" w:after="80"/>
              <w:jc w:val="center"/>
              <w:rPr>
                <w:sz w:val="24"/>
                <w:lang w:val="nl-NL"/>
              </w:rPr>
            </w:pPr>
            <w:r>
              <w:rPr>
                <w:sz w:val="24"/>
                <w:lang w:val="nl-NL"/>
              </w:rPr>
              <w:t>Đạt</w:t>
            </w:r>
          </w:p>
        </w:tc>
        <w:tc>
          <w:tcPr>
            <w:tcW w:w="993" w:type="dxa"/>
          </w:tcPr>
          <w:p w:rsidR="00D81366" w:rsidRPr="00577A96" w:rsidRDefault="00D81366" w:rsidP="00D81366">
            <w:pPr>
              <w:spacing w:before="80" w:after="80"/>
              <w:jc w:val="center"/>
              <w:rPr>
                <w:sz w:val="24"/>
                <w:lang w:val="nl-NL"/>
              </w:rPr>
            </w:pPr>
          </w:p>
        </w:tc>
      </w:tr>
      <w:tr w:rsidR="00D81366" w:rsidRPr="00C3042B" w:rsidTr="00502422">
        <w:trPr>
          <w:trHeight w:val="415"/>
        </w:trPr>
        <w:tc>
          <w:tcPr>
            <w:tcW w:w="567" w:type="dxa"/>
            <w:shd w:val="clear" w:color="auto" w:fill="auto"/>
            <w:vAlign w:val="center"/>
          </w:tcPr>
          <w:p w:rsidR="00D81366" w:rsidRPr="00577A96" w:rsidRDefault="00D81366" w:rsidP="00D81366">
            <w:pPr>
              <w:spacing w:line="270" w:lineRule="exact"/>
              <w:jc w:val="center"/>
              <w:rPr>
                <w:b/>
                <w:sz w:val="26"/>
                <w:szCs w:val="26"/>
                <w:lang w:val="nl-NL"/>
              </w:rPr>
            </w:pPr>
            <w:r w:rsidRPr="00577A96">
              <w:rPr>
                <w:b/>
                <w:sz w:val="26"/>
                <w:szCs w:val="26"/>
                <w:lang w:val="nl-NL"/>
              </w:rPr>
              <w:t>E</w:t>
            </w:r>
          </w:p>
        </w:tc>
        <w:tc>
          <w:tcPr>
            <w:tcW w:w="4111" w:type="dxa"/>
            <w:shd w:val="clear" w:color="auto" w:fill="auto"/>
            <w:vAlign w:val="center"/>
          </w:tcPr>
          <w:p w:rsidR="00D81366" w:rsidRPr="00577A96" w:rsidRDefault="00D81366" w:rsidP="00D81366">
            <w:pPr>
              <w:spacing w:line="270" w:lineRule="exact"/>
              <w:rPr>
                <w:b/>
                <w:sz w:val="26"/>
                <w:szCs w:val="26"/>
                <w:lang w:val="nl-NL"/>
              </w:rPr>
            </w:pPr>
            <w:r w:rsidRPr="00577A96">
              <w:rPr>
                <w:b/>
                <w:bCs/>
                <w:sz w:val="26"/>
                <w:szCs w:val="26"/>
                <w:lang w:val="nl-NL" w:eastAsia="vi-VN"/>
              </w:rPr>
              <w:t xml:space="preserve">Các chỉ </w:t>
            </w:r>
            <w:r w:rsidRPr="00577A96">
              <w:rPr>
                <w:b/>
                <w:sz w:val="26"/>
                <w:szCs w:val="26"/>
                <w:lang w:val="nl-NL" w:eastAsia="vi-VN"/>
              </w:rPr>
              <w:t xml:space="preserve">tiêu về </w:t>
            </w:r>
            <w:r w:rsidRPr="00577A96">
              <w:rPr>
                <w:b/>
                <w:bCs/>
                <w:sz w:val="26"/>
                <w:szCs w:val="26"/>
                <w:lang w:val="nl-NL" w:eastAsia="vi-VN"/>
              </w:rPr>
              <w:t>cải cách hành chính</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p>
        </w:tc>
        <w:tc>
          <w:tcPr>
            <w:tcW w:w="1134" w:type="dxa"/>
            <w:vAlign w:val="center"/>
          </w:tcPr>
          <w:p w:rsidR="00D81366" w:rsidRPr="00577A96" w:rsidRDefault="00D81366" w:rsidP="00D81366">
            <w:pPr>
              <w:ind w:right="57"/>
              <w:jc w:val="center"/>
              <w:rPr>
                <w:sz w:val="26"/>
                <w:szCs w:val="26"/>
                <w:lang w:val="nl-NL"/>
              </w:rPr>
            </w:pPr>
          </w:p>
        </w:tc>
        <w:tc>
          <w:tcPr>
            <w:tcW w:w="1276" w:type="dxa"/>
            <w:vAlign w:val="center"/>
          </w:tcPr>
          <w:p w:rsidR="00D81366" w:rsidRPr="00577A96" w:rsidRDefault="00D81366" w:rsidP="00D81366">
            <w:pPr>
              <w:spacing w:before="80" w:after="80"/>
              <w:jc w:val="center"/>
              <w:rPr>
                <w:sz w:val="24"/>
                <w:lang w:val="nl-NL"/>
              </w:rPr>
            </w:pPr>
          </w:p>
        </w:tc>
        <w:tc>
          <w:tcPr>
            <w:tcW w:w="992" w:type="dxa"/>
            <w:vAlign w:val="center"/>
          </w:tcPr>
          <w:p w:rsidR="00D81366" w:rsidRPr="00577A96" w:rsidRDefault="00D81366" w:rsidP="00D81366">
            <w:pPr>
              <w:spacing w:before="80" w:after="80"/>
              <w:jc w:val="center"/>
              <w:rPr>
                <w:sz w:val="24"/>
                <w:lang w:val="nl-NL"/>
              </w:rPr>
            </w:pPr>
          </w:p>
        </w:tc>
        <w:tc>
          <w:tcPr>
            <w:tcW w:w="993" w:type="dxa"/>
          </w:tcPr>
          <w:p w:rsidR="00D81366" w:rsidRPr="00577A96" w:rsidRDefault="00D81366" w:rsidP="00D81366">
            <w:pPr>
              <w:spacing w:before="80" w:after="80"/>
              <w:jc w:val="center"/>
              <w:rPr>
                <w:sz w:val="24"/>
                <w:lang w:val="nl-NL"/>
              </w:rPr>
            </w:pP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lastRenderedPageBreak/>
              <w:t>1</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Cơ quan hành chính nhà nước có cơ cấu công chức, viên chức phù hợp với vị trí việc làm</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Pr>
                <w:sz w:val="26"/>
                <w:szCs w:val="26"/>
                <w:lang w:val="nl-NL"/>
              </w:rPr>
              <w:t>98</w:t>
            </w:r>
          </w:p>
        </w:tc>
        <w:tc>
          <w:tcPr>
            <w:tcW w:w="1276" w:type="dxa"/>
            <w:vAlign w:val="center"/>
          </w:tcPr>
          <w:p w:rsidR="00D81366" w:rsidRPr="00577A96" w:rsidRDefault="00D81366" w:rsidP="00D81366">
            <w:pPr>
              <w:spacing w:before="80" w:after="80"/>
              <w:jc w:val="center"/>
              <w:rPr>
                <w:sz w:val="24"/>
                <w:lang w:val="nl-NL"/>
              </w:rPr>
            </w:pPr>
            <w:r w:rsidRPr="00577A96">
              <w:rPr>
                <w:sz w:val="24"/>
                <w:lang w:val="nl-NL"/>
              </w:rPr>
              <w:t>98</w:t>
            </w:r>
            <w:r w:rsidR="009C59C1">
              <w:rPr>
                <w:sz w:val="24"/>
                <w:lang w:val="nl-NL"/>
              </w:rPr>
              <w:t>,65</w:t>
            </w:r>
          </w:p>
        </w:tc>
        <w:tc>
          <w:tcPr>
            <w:tcW w:w="992" w:type="dxa"/>
            <w:vAlign w:val="center"/>
          </w:tcPr>
          <w:p w:rsidR="00D81366" w:rsidRPr="00577A96" w:rsidRDefault="009C59C1" w:rsidP="00D81366">
            <w:pPr>
              <w:spacing w:before="80" w:after="80"/>
              <w:jc w:val="center"/>
              <w:rPr>
                <w:sz w:val="24"/>
                <w:lang w:val="nl-NL"/>
              </w:rPr>
            </w:pPr>
            <w:r>
              <w:rPr>
                <w:sz w:val="24"/>
                <w:lang w:val="nl-NL"/>
              </w:rPr>
              <w:t>Vượt</w:t>
            </w:r>
          </w:p>
        </w:tc>
        <w:tc>
          <w:tcPr>
            <w:tcW w:w="993" w:type="dxa"/>
            <w:vAlign w:val="center"/>
          </w:tcPr>
          <w:p w:rsidR="00D81366" w:rsidRPr="00577A96" w:rsidRDefault="00D81366" w:rsidP="00D81366">
            <w:pPr>
              <w:spacing w:before="80" w:after="80"/>
              <w:jc w:val="center"/>
              <w:rPr>
                <w:sz w:val="24"/>
                <w:lang w:val="nl-NL"/>
              </w:rPr>
            </w:pPr>
            <w:r>
              <w:rPr>
                <w:sz w:val="24"/>
                <w:lang w:val="nl-NL"/>
              </w:rPr>
              <w:t>100</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2</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Cán bộ công chức cấp xã, phường có trình độ chuyên môn từ trung cấp trở lên</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A73EE" w:rsidP="00D81366">
            <w:pPr>
              <w:ind w:right="57"/>
              <w:jc w:val="center"/>
              <w:rPr>
                <w:sz w:val="26"/>
                <w:szCs w:val="26"/>
                <w:lang w:val="nl-NL"/>
              </w:rPr>
            </w:pPr>
            <w:r>
              <w:rPr>
                <w:sz w:val="26"/>
                <w:szCs w:val="26"/>
                <w:lang w:val="nl-NL"/>
              </w:rPr>
              <w:t>100</w:t>
            </w:r>
          </w:p>
        </w:tc>
        <w:tc>
          <w:tcPr>
            <w:tcW w:w="1276" w:type="dxa"/>
            <w:vAlign w:val="center"/>
          </w:tcPr>
          <w:p w:rsidR="00D81366" w:rsidRPr="00577A96" w:rsidRDefault="00DA73EE" w:rsidP="00D81366">
            <w:pPr>
              <w:spacing w:before="80" w:after="80"/>
              <w:jc w:val="center"/>
              <w:rPr>
                <w:sz w:val="24"/>
                <w:lang w:val="nl-NL"/>
              </w:rPr>
            </w:pPr>
            <w:r>
              <w:rPr>
                <w:sz w:val="24"/>
                <w:lang w:val="nl-NL"/>
              </w:rPr>
              <w:t>100</w:t>
            </w:r>
          </w:p>
        </w:tc>
        <w:tc>
          <w:tcPr>
            <w:tcW w:w="992" w:type="dxa"/>
            <w:vAlign w:val="center"/>
          </w:tcPr>
          <w:p w:rsidR="00D81366" w:rsidRPr="00577A96" w:rsidRDefault="00DA73EE" w:rsidP="00D81366">
            <w:pPr>
              <w:spacing w:before="80" w:after="80"/>
              <w:jc w:val="center"/>
              <w:rPr>
                <w:sz w:val="24"/>
                <w:lang w:val="nl-NL"/>
              </w:rPr>
            </w:pPr>
            <w:r>
              <w:rPr>
                <w:sz w:val="24"/>
                <w:lang w:val="nl-NL"/>
              </w:rPr>
              <w:t>Đạt</w:t>
            </w:r>
          </w:p>
        </w:tc>
        <w:tc>
          <w:tcPr>
            <w:tcW w:w="993" w:type="dxa"/>
            <w:vAlign w:val="center"/>
          </w:tcPr>
          <w:p w:rsidR="00D81366" w:rsidRPr="00E77F95" w:rsidRDefault="00DA73EE" w:rsidP="00D81366">
            <w:pPr>
              <w:spacing w:before="80" w:after="80"/>
              <w:jc w:val="center"/>
              <w:rPr>
                <w:sz w:val="24"/>
              </w:rPr>
            </w:pPr>
            <w:r>
              <w:rPr>
                <w:sz w:val="24"/>
              </w:rPr>
              <w:t>100,7</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3</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Tỷ lệ cung cấp dịch vụ công trực tuyến cấp thành phố theo mức độ 3</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spacing w:line="270" w:lineRule="exact"/>
              <w:ind w:right="57"/>
              <w:jc w:val="center"/>
              <w:rPr>
                <w:sz w:val="26"/>
                <w:szCs w:val="26"/>
                <w:lang w:val="nl-NL" w:eastAsia="vi-VN"/>
              </w:rPr>
            </w:pPr>
            <w:r>
              <w:rPr>
                <w:sz w:val="26"/>
                <w:szCs w:val="26"/>
                <w:lang w:val="nl-NL" w:eastAsia="vi-VN"/>
              </w:rPr>
              <w:t>50</w:t>
            </w:r>
          </w:p>
        </w:tc>
        <w:tc>
          <w:tcPr>
            <w:tcW w:w="1276" w:type="dxa"/>
            <w:vAlign w:val="center"/>
          </w:tcPr>
          <w:p w:rsidR="00D81366" w:rsidRPr="00577A96" w:rsidRDefault="00885139" w:rsidP="00D81366">
            <w:pPr>
              <w:spacing w:before="80" w:after="80"/>
              <w:jc w:val="center"/>
              <w:rPr>
                <w:sz w:val="24"/>
                <w:lang w:val="nl-NL"/>
              </w:rPr>
            </w:pPr>
            <w:r>
              <w:rPr>
                <w:sz w:val="24"/>
                <w:lang w:val="nl-NL"/>
              </w:rPr>
              <w:t>70</w:t>
            </w:r>
          </w:p>
        </w:tc>
        <w:tc>
          <w:tcPr>
            <w:tcW w:w="992" w:type="dxa"/>
            <w:vAlign w:val="center"/>
          </w:tcPr>
          <w:p w:rsidR="00D81366" w:rsidRPr="00577A96" w:rsidRDefault="00D81366" w:rsidP="00D81366">
            <w:pPr>
              <w:spacing w:before="80" w:after="80"/>
              <w:jc w:val="center"/>
              <w:rPr>
                <w:sz w:val="24"/>
                <w:lang w:val="nl-NL"/>
              </w:rPr>
            </w:pPr>
            <w:r>
              <w:rPr>
                <w:sz w:val="24"/>
                <w:lang w:val="nl-NL"/>
              </w:rPr>
              <w:t xml:space="preserve">Đạt </w:t>
            </w:r>
          </w:p>
        </w:tc>
        <w:tc>
          <w:tcPr>
            <w:tcW w:w="993" w:type="dxa"/>
            <w:vAlign w:val="center"/>
          </w:tcPr>
          <w:p w:rsidR="00D81366" w:rsidRPr="008A048A" w:rsidRDefault="002169AD" w:rsidP="00D81366">
            <w:pPr>
              <w:spacing w:before="80" w:after="80"/>
              <w:jc w:val="center"/>
              <w:rPr>
                <w:sz w:val="24"/>
              </w:rPr>
            </w:pPr>
            <w:r>
              <w:rPr>
                <w:sz w:val="24"/>
              </w:rPr>
              <w:t>140</w:t>
            </w:r>
          </w:p>
        </w:tc>
      </w:tr>
      <w:tr w:rsidR="00D81366" w:rsidRPr="00577A96" w:rsidTr="00502422">
        <w:trPr>
          <w:trHeight w:val="415"/>
        </w:trPr>
        <w:tc>
          <w:tcPr>
            <w:tcW w:w="567"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rPr>
              <w:t>4</w:t>
            </w:r>
          </w:p>
        </w:tc>
        <w:tc>
          <w:tcPr>
            <w:tcW w:w="4111" w:type="dxa"/>
            <w:shd w:val="clear" w:color="auto" w:fill="auto"/>
            <w:vAlign w:val="center"/>
          </w:tcPr>
          <w:p w:rsidR="00D81366" w:rsidRPr="00577A96" w:rsidRDefault="00D81366" w:rsidP="00D81366">
            <w:pPr>
              <w:rPr>
                <w:sz w:val="26"/>
                <w:szCs w:val="26"/>
                <w:lang w:val="nl-NL"/>
              </w:rPr>
            </w:pPr>
            <w:r w:rsidRPr="00577A96">
              <w:rPr>
                <w:sz w:val="26"/>
                <w:szCs w:val="26"/>
                <w:lang w:val="nl-NL" w:eastAsia="vi-VN"/>
              </w:rPr>
              <w:t>Tỷ lệ cung cấp dịch vụ công trực tuyến cấp thành phố theo mức độ 4</w:t>
            </w:r>
          </w:p>
        </w:tc>
        <w:tc>
          <w:tcPr>
            <w:tcW w:w="1276" w:type="dxa"/>
            <w:shd w:val="clear" w:color="auto" w:fill="auto"/>
            <w:vAlign w:val="center"/>
          </w:tcPr>
          <w:p w:rsidR="00D81366" w:rsidRPr="00577A96" w:rsidRDefault="00D81366" w:rsidP="00D81366">
            <w:pPr>
              <w:spacing w:line="270" w:lineRule="exact"/>
              <w:jc w:val="center"/>
              <w:rPr>
                <w:sz w:val="26"/>
                <w:szCs w:val="26"/>
                <w:lang w:val="nl-NL"/>
              </w:rPr>
            </w:pPr>
            <w:r w:rsidRPr="00577A96">
              <w:rPr>
                <w:sz w:val="26"/>
                <w:szCs w:val="26"/>
                <w:lang w:val="nl-NL" w:eastAsia="vi-VN"/>
              </w:rPr>
              <w:t>%</w:t>
            </w:r>
          </w:p>
        </w:tc>
        <w:tc>
          <w:tcPr>
            <w:tcW w:w="1134" w:type="dxa"/>
            <w:vAlign w:val="center"/>
          </w:tcPr>
          <w:p w:rsidR="00D81366" w:rsidRPr="00577A96" w:rsidRDefault="00D81366" w:rsidP="00D81366">
            <w:pPr>
              <w:ind w:right="57"/>
              <w:jc w:val="center"/>
              <w:rPr>
                <w:sz w:val="26"/>
                <w:szCs w:val="26"/>
                <w:lang w:val="nl-NL"/>
              </w:rPr>
            </w:pPr>
            <w:r>
              <w:rPr>
                <w:sz w:val="26"/>
                <w:szCs w:val="26"/>
                <w:lang w:val="nl-NL"/>
              </w:rPr>
              <w:t>25</w:t>
            </w:r>
          </w:p>
        </w:tc>
        <w:tc>
          <w:tcPr>
            <w:tcW w:w="1276" w:type="dxa"/>
            <w:vAlign w:val="center"/>
          </w:tcPr>
          <w:p w:rsidR="00D81366" w:rsidRPr="00577A96" w:rsidRDefault="00A34317" w:rsidP="00D81366">
            <w:pPr>
              <w:spacing w:before="80" w:after="80"/>
              <w:jc w:val="center"/>
              <w:rPr>
                <w:sz w:val="24"/>
                <w:lang w:val="nl-NL"/>
              </w:rPr>
            </w:pPr>
            <w:r>
              <w:rPr>
                <w:sz w:val="24"/>
                <w:lang w:val="nl-NL"/>
              </w:rPr>
              <w:t>40</w:t>
            </w:r>
          </w:p>
        </w:tc>
        <w:tc>
          <w:tcPr>
            <w:tcW w:w="992" w:type="dxa"/>
            <w:vAlign w:val="center"/>
          </w:tcPr>
          <w:p w:rsidR="00D81366" w:rsidRPr="00577A96" w:rsidRDefault="000A6D40" w:rsidP="00D81366">
            <w:pPr>
              <w:spacing w:before="80" w:after="80"/>
              <w:jc w:val="center"/>
              <w:rPr>
                <w:sz w:val="24"/>
                <w:lang w:val="nl-NL"/>
              </w:rPr>
            </w:pPr>
            <w:r>
              <w:rPr>
                <w:sz w:val="24"/>
                <w:lang w:val="nl-NL"/>
              </w:rPr>
              <w:t>Vượt</w:t>
            </w:r>
          </w:p>
        </w:tc>
        <w:tc>
          <w:tcPr>
            <w:tcW w:w="993" w:type="dxa"/>
            <w:vAlign w:val="center"/>
          </w:tcPr>
          <w:p w:rsidR="00D81366" w:rsidRPr="008A048A" w:rsidRDefault="00A34317" w:rsidP="00D81366">
            <w:pPr>
              <w:spacing w:before="80" w:after="80"/>
              <w:jc w:val="center"/>
              <w:rPr>
                <w:sz w:val="24"/>
              </w:rPr>
            </w:pPr>
            <w:r>
              <w:rPr>
                <w:sz w:val="24"/>
              </w:rPr>
              <w:t>160</w:t>
            </w:r>
          </w:p>
        </w:tc>
      </w:tr>
    </w:tbl>
    <w:p w:rsidR="00D81366" w:rsidRPr="00577A96" w:rsidRDefault="00D81366" w:rsidP="00D81366">
      <w:pPr>
        <w:rPr>
          <w:lang w:val="nl-NL"/>
        </w:rPr>
      </w:pPr>
    </w:p>
    <w:p w:rsidR="00D81366" w:rsidRPr="00577A96" w:rsidRDefault="00D81366" w:rsidP="00D81366">
      <w:pPr>
        <w:rPr>
          <w:lang w:val="nl-NL"/>
        </w:rPr>
      </w:pPr>
    </w:p>
    <w:p w:rsidR="00D81366" w:rsidRDefault="00D81366" w:rsidP="00D81366">
      <w:pPr>
        <w:rPr>
          <w:lang w:val="vi-VN"/>
        </w:rPr>
      </w:pPr>
    </w:p>
    <w:p w:rsidR="00D81366" w:rsidRDefault="00D81366" w:rsidP="00D81366">
      <w:pPr>
        <w:rPr>
          <w:lang w:val="vi-VN"/>
        </w:rPr>
      </w:pPr>
    </w:p>
    <w:p w:rsidR="00D81366" w:rsidRDefault="00D81366" w:rsidP="00D81366">
      <w:pPr>
        <w:rPr>
          <w:lang w:val="vi-VN"/>
        </w:rPr>
      </w:pPr>
    </w:p>
    <w:p w:rsidR="00D81366" w:rsidRDefault="00D81366" w:rsidP="00D81366">
      <w:pPr>
        <w:rPr>
          <w:lang w:val="vi-VN"/>
        </w:rPr>
      </w:pPr>
    </w:p>
    <w:p w:rsidR="00D81366" w:rsidRDefault="00D81366" w:rsidP="00D81366">
      <w:pPr>
        <w:rPr>
          <w:lang w:val="vi-VN"/>
        </w:rPr>
      </w:pPr>
    </w:p>
    <w:p w:rsidR="00D81366" w:rsidRDefault="00D81366" w:rsidP="00D81366">
      <w:pPr>
        <w:rPr>
          <w:lang w:val="vi-VN"/>
        </w:rPr>
      </w:pPr>
    </w:p>
    <w:p w:rsidR="00D81366" w:rsidRDefault="00D81366" w:rsidP="00D81366"/>
    <w:p w:rsidR="00D81366" w:rsidRDefault="00D81366" w:rsidP="00D81366"/>
    <w:p w:rsidR="00D81366" w:rsidRDefault="00D81366"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8C403B" w:rsidRDefault="008C403B"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2F09FE" w:rsidRDefault="002F09FE" w:rsidP="00D81366"/>
    <w:p w:rsidR="00002FD6" w:rsidRDefault="00002FD6" w:rsidP="00704AA3">
      <w:pPr>
        <w:rPr>
          <w:lang w:val="vi-VN"/>
        </w:rPr>
      </w:pPr>
    </w:p>
    <w:p w:rsidR="00002FD6" w:rsidRPr="00002FD6" w:rsidRDefault="00002FD6" w:rsidP="00704AA3">
      <w:pPr>
        <w:rPr>
          <w:lang w:val="vi-VN"/>
        </w:rPr>
      </w:pPr>
    </w:p>
    <w:sectPr w:rsidR="00002FD6" w:rsidRPr="00002FD6" w:rsidSect="0015383F">
      <w:headerReference w:type="default" r:id="rId8"/>
      <w:footerReference w:type="even" r:id="rId9"/>
      <w:footerReference w:type="default" r:id="rId10"/>
      <w:headerReference w:type="first" r:id="rId11"/>
      <w:pgSz w:w="11907" w:h="16840" w:code="9"/>
      <w:pgMar w:top="907" w:right="1021" w:bottom="90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CF7" w:rsidRDefault="00942CF7">
      <w:r>
        <w:separator/>
      </w:r>
    </w:p>
  </w:endnote>
  <w:endnote w:type="continuationSeparator" w:id="1">
    <w:p w:rsidR="00942CF7" w:rsidRDefault="00942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15" w:rsidRDefault="00AB55F8" w:rsidP="00704AA3">
    <w:pPr>
      <w:pStyle w:val="Footer"/>
      <w:framePr w:wrap="around" w:vAnchor="text" w:hAnchor="margin" w:xAlign="right" w:y="1"/>
      <w:rPr>
        <w:rStyle w:val="PageNumber"/>
      </w:rPr>
    </w:pPr>
    <w:r>
      <w:rPr>
        <w:rStyle w:val="PageNumber"/>
      </w:rPr>
      <w:fldChar w:fldCharType="begin"/>
    </w:r>
    <w:r w:rsidR="008E1615">
      <w:rPr>
        <w:rStyle w:val="PageNumber"/>
      </w:rPr>
      <w:instrText xml:space="preserve">PAGE  </w:instrText>
    </w:r>
    <w:r>
      <w:rPr>
        <w:rStyle w:val="PageNumber"/>
      </w:rPr>
      <w:fldChar w:fldCharType="end"/>
    </w:r>
  </w:p>
  <w:p w:rsidR="008E1615" w:rsidRDefault="008E1615" w:rsidP="00704A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15" w:rsidRPr="00E05FD2" w:rsidRDefault="008E1615" w:rsidP="00704AA3">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CF7" w:rsidRDefault="00942CF7">
      <w:r>
        <w:separator/>
      </w:r>
    </w:p>
  </w:footnote>
  <w:footnote w:type="continuationSeparator" w:id="1">
    <w:p w:rsidR="00942CF7" w:rsidRDefault="00942CF7">
      <w:r>
        <w:continuationSeparator/>
      </w:r>
    </w:p>
  </w:footnote>
  <w:footnote w:id="2">
    <w:p w:rsidR="008E1615" w:rsidRPr="004E163C" w:rsidRDefault="008E1615" w:rsidP="000F5D99">
      <w:pPr>
        <w:pStyle w:val="FootnoteText"/>
        <w:spacing w:line="280" w:lineRule="exact"/>
        <w:jc w:val="both"/>
        <w:rPr>
          <w:spacing w:val="-6"/>
          <w:lang w:val="vi-VN"/>
        </w:rPr>
      </w:pPr>
      <w:r w:rsidRPr="004E163C">
        <w:rPr>
          <w:rStyle w:val="FootnoteReference"/>
          <w:spacing w:val="-6"/>
        </w:rPr>
        <w:footnoteRef/>
      </w:r>
      <w:r w:rsidRPr="004E163C">
        <w:rPr>
          <w:spacing w:val="-6"/>
        </w:rPr>
        <w:t xml:space="preserve"> </w:t>
      </w:r>
      <w:r w:rsidRPr="004E163C">
        <w:rPr>
          <w:spacing w:val="-6"/>
          <w:lang w:val="vi-VN"/>
        </w:rPr>
        <w:t xml:space="preserve">Thống kê đàn gia súc, gia cầm cụ thể: Đàn đại gia súc: </w:t>
      </w:r>
      <w:r>
        <w:rPr>
          <w:spacing w:val="-6"/>
        </w:rPr>
        <w:t>872</w:t>
      </w:r>
      <w:r w:rsidRPr="004E163C">
        <w:rPr>
          <w:spacing w:val="-6"/>
        </w:rPr>
        <w:t>/836</w:t>
      </w:r>
      <w:r w:rsidRPr="004E163C">
        <w:rPr>
          <w:spacing w:val="-6"/>
          <w:lang w:val="vi-VN"/>
        </w:rPr>
        <w:t xml:space="preserve"> con đạt </w:t>
      </w:r>
      <w:r>
        <w:rPr>
          <w:spacing w:val="-6"/>
        </w:rPr>
        <w:t>104,3</w:t>
      </w:r>
      <w:r w:rsidRPr="004E163C">
        <w:rPr>
          <w:spacing w:val="-6"/>
          <w:lang w:val="vi-VN"/>
        </w:rPr>
        <w:t xml:space="preserve">%KH, bằng </w:t>
      </w:r>
      <w:r>
        <w:rPr>
          <w:spacing w:val="-6"/>
        </w:rPr>
        <w:t>62,82</w:t>
      </w:r>
      <w:r w:rsidRPr="004E163C">
        <w:rPr>
          <w:spacing w:val="-6"/>
        </w:rPr>
        <w:t>4</w:t>
      </w:r>
      <w:r w:rsidRPr="004E163C">
        <w:rPr>
          <w:spacing w:val="-6"/>
          <w:lang w:val="vi-VN"/>
        </w:rPr>
        <w:t xml:space="preserve">% so với cùng kỳ; </w:t>
      </w:r>
      <w:r w:rsidRPr="004E163C">
        <w:rPr>
          <w:spacing w:val="-6"/>
        </w:rPr>
        <w:t>đ</w:t>
      </w:r>
      <w:r w:rsidRPr="004E163C">
        <w:rPr>
          <w:spacing w:val="-6"/>
          <w:lang w:val="vi-VN"/>
        </w:rPr>
        <w:t xml:space="preserve">àn dê: </w:t>
      </w:r>
      <w:r>
        <w:rPr>
          <w:spacing w:val="-6"/>
        </w:rPr>
        <w:t>1424</w:t>
      </w:r>
      <w:r w:rsidRPr="004E163C">
        <w:rPr>
          <w:spacing w:val="-6"/>
          <w:lang w:val="vi-VN"/>
        </w:rPr>
        <w:t>/</w:t>
      </w:r>
      <w:r w:rsidRPr="004E163C">
        <w:rPr>
          <w:spacing w:val="-6"/>
        </w:rPr>
        <w:t>1370</w:t>
      </w:r>
      <w:r w:rsidRPr="004E163C">
        <w:rPr>
          <w:spacing w:val="-6"/>
          <w:lang w:val="vi-VN"/>
        </w:rPr>
        <w:t xml:space="preserve"> con đạt </w:t>
      </w:r>
      <w:r>
        <w:rPr>
          <w:spacing w:val="-6"/>
        </w:rPr>
        <w:t>104</w:t>
      </w:r>
      <w:r>
        <w:rPr>
          <w:spacing w:val="-6"/>
          <w:lang w:val="vi-VN"/>
        </w:rPr>
        <w:t>%KH</w:t>
      </w:r>
      <w:r w:rsidRPr="004E163C">
        <w:rPr>
          <w:spacing w:val="-6"/>
          <w:lang w:val="vi-VN"/>
        </w:rPr>
        <w:t xml:space="preserve">; đàn gia cầm: </w:t>
      </w:r>
      <w:r>
        <w:rPr>
          <w:spacing w:val="-6"/>
        </w:rPr>
        <w:t>310.735</w:t>
      </w:r>
      <w:r w:rsidRPr="004E163C">
        <w:rPr>
          <w:spacing w:val="-6"/>
          <w:lang w:val="vi-VN"/>
        </w:rPr>
        <w:t>/2</w:t>
      </w:r>
      <w:r w:rsidRPr="004E163C">
        <w:rPr>
          <w:spacing w:val="-6"/>
        </w:rPr>
        <w:t>15</w:t>
      </w:r>
      <w:r w:rsidRPr="004E163C">
        <w:rPr>
          <w:spacing w:val="-6"/>
          <w:lang w:val="vi-VN"/>
        </w:rPr>
        <w:t>.</w:t>
      </w:r>
      <w:r w:rsidRPr="004E163C">
        <w:rPr>
          <w:spacing w:val="-6"/>
        </w:rPr>
        <w:t>800</w:t>
      </w:r>
      <w:r w:rsidRPr="004E163C">
        <w:rPr>
          <w:spacing w:val="-6"/>
          <w:lang w:val="vi-VN"/>
        </w:rPr>
        <w:t xml:space="preserve"> con đạt </w:t>
      </w:r>
      <w:r>
        <w:rPr>
          <w:spacing w:val="-6"/>
        </w:rPr>
        <w:t>144</w:t>
      </w:r>
      <w:r w:rsidRPr="004E163C">
        <w:rPr>
          <w:spacing w:val="-6"/>
          <w:lang w:val="vi-VN"/>
        </w:rPr>
        <w:t xml:space="preserve">%KH, bằng </w:t>
      </w:r>
      <w:r>
        <w:rPr>
          <w:spacing w:val="-6"/>
        </w:rPr>
        <w:t>142,11</w:t>
      </w:r>
      <w:r w:rsidRPr="004E163C">
        <w:rPr>
          <w:spacing w:val="-6"/>
          <w:lang w:val="vi-VN"/>
        </w:rPr>
        <w:t xml:space="preserve">% so với cùng kỳ; đàn lợn: </w:t>
      </w:r>
      <w:r>
        <w:rPr>
          <w:spacing w:val="-6"/>
        </w:rPr>
        <w:t>21.246</w:t>
      </w:r>
      <w:r w:rsidRPr="004E163C">
        <w:rPr>
          <w:spacing w:val="-6"/>
        </w:rPr>
        <w:t>/25.500</w:t>
      </w:r>
      <w:r w:rsidRPr="004E163C">
        <w:rPr>
          <w:spacing w:val="-6"/>
          <w:lang w:val="vi-VN"/>
        </w:rPr>
        <w:t xml:space="preserve"> con đạt </w:t>
      </w:r>
      <w:r>
        <w:rPr>
          <w:spacing w:val="-6"/>
        </w:rPr>
        <w:t>83,3</w:t>
      </w:r>
      <w:r w:rsidRPr="004E163C">
        <w:rPr>
          <w:spacing w:val="-6"/>
          <w:lang w:val="vi-VN"/>
        </w:rPr>
        <w:t xml:space="preserve">%KH, bằng </w:t>
      </w:r>
      <w:r>
        <w:rPr>
          <w:spacing w:val="-6"/>
        </w:rPr>
        <w:t>144,55</w:t>
      </w:r>
      <w:r w:rsidRPr="004E163C">
        <w:rPr>
          <w:spacing w:val="-6"/>
          <w:lang w:val="vi-VN"/>
        </w:rPr>
        <w:t>% so với cùng kỳ.</w:t>
      </w:r>
    </w:p>
  </w:footnote>
  <w:footnote w:id="3">
    <w:p w:rsidR="008E1615" w:rsidRPr="00E54C78" w:rsidRDefault="008E1615" w:rsidP="00F61838">
      <w:pPr>
        <w:tabs>
          <w:tab w:val="left" w:pos="567"/>
        </w:tabs>
        <w:spacing w:before="60" w:after="60" w:line="340" w:lineRule="exact"/>
        <w:jc w:val="both"/>
        <w:rPr>
          <w:sz w:val="18"/>
          <w:szCs w:val="18"/>
        </w:rPr>
      </w:pPr>
      <w:r w:rsidRPr="00E54C78">
        <w:rPr>
          <w:rStyle w:val="FootnoteReference"/>
          <w:sz w:val="18"/>
          <w:szCs w:val="18"/>
        </w:rPr>
        <w:footnoteRef/>
      </w:r>
      <w:r w:rsidRPr="00E54C78">
        <w:rPr>
          <w:sz w:val="18"/>
          <w:szCs w:val="18"/>
        </w:rPr>
        <w:t xml:space="preserve"> </w:t>
      </w:r>
      <w:r w:rsidRPr="00E54C78">
        <w:rPr>
          <w:sz w:val="18"/>
          <w:szCs w:val="18"/>
          <w:lang w:val="vi-VN"/>
        </w:rPr>
        <w:t>Kiểm tra</w:t>
      </w:r>
      <w:r w:rsidRPr="00E54C78">
        <w:rPr>
          <w:sz w:val="18"/>
          <w:szCs w:val="18"/>
        </w:rPr>
        <w:t xml:space="preserve"> </w:t>
      </w:r>
      <w:r>
        <w:rPr>
          <w:sz w:val="18"/>
          <w:szCs w:val="18"/>
        </w:rPr>
        <w:t>175</w:t>
      </w:r>
      <w:r w:rsidRPr="00E54C78">
        <w:rPr>
          <w:sz w:val="18"/>
          <w:szCs w:val="18"/>
          <w:lang w:val="vi-VN"/>
        </w:rPr>
        <w:t xml:space="preserve"> trường hợp xây </w:t>
      </w:r>
      <w:r>
        <w:rPr>
          <w:sz w:val="18"/>
          <w:szCs w:val="18"/>
          <w:lang w:val="vi-VN"/>
        </w:rPr>
        <w:t xml:space="preserve">dựng nhà ở riêng lẻ, trong đó: </w:t>
      </w:r>
      <w:r>
        <w:rPr>
          <w:sz w:val="18"/>
          <w:szCs w:val="18"/>
        </w:rPr>
        <w:t>144</w:t>
      </w:r>
      <w:r w:rsidRPr="00E54C78">
        <w:rPr>
          <w:sz w:val="18"/>
          <w:szCs w:val="18"/>
          <w:lang w:val="vi-VN"/>
        </w:rPr>
        <w:t xml:space="preserve"> trường hợp thực hiện đúng quy định của nhà nước về lĩnh vực xây dựng, </w:t>
      </w:r>
      <w:r>
        <w:rPr>
          <w:sz w:val="18"/>
          <w:szCs w:val="18"/>
        </w:rPr>
        <w:t xml:space="preserve">31 </w:t>
      </w:r>
      <w:r w:rsidRPr="00E54C78">
        <w:rPr>
          <w:sz w:val="18"/>
          <w:szCs w:val="18"/>
          <w:lang w:val="vi-VN"/>
        </w:rPr>
        <w:t xml:space="preserve"> trường hợp vi phạm (không có giấy phép </w:t>
      </w:r>
      <w:r>
        <w:rPr>
          <w:sz w:val="18"/>
          <w:szCs w:val="18"/>
        </w:rPr>
        <w:t>20</w:t>
      </w:r>
      <w:r w:rsidRPr="00E54C78">
        <w:rPr>
          <w:sz w:val="18"/>
          <w:szCs w:val="18"/>
          <w:lang w:val="vi-VN"/>
        </w:rPr>
        <w:t xml:space="preserve"> trườ</w:t>
      </w:r>
      <w:r>
        <w:rPr>
          <w:sz w:val="18"/>
          <w:szCs w:val="18"/>
          <w:lang w:val="vi-VN"/>
        </w:rPr>
        <w:t xml:space="preserve">ng hợp, sai nội dung giấy phép </w:t>
      </w:r>
      <w:r>
        <w:rPr>
          <w:sz w:val="18"/>
          <w:szCs w:val="18"/>
        </w:rPr>
        <w:t>11</w:t>
      </w:r>
      <w:r w:rsidRPr="00E54C78">
        <w:rPr>
          <w:sz w:val="18"/>
          <w:szCs w:val="18"/>
          <w:lang w:val="vi-VN"/>
        </w:rPr>
        <w:t xml:space="preserve"> trường hợp)</w:t>
      </w:r>
      <w:r w:rsidRPr="00E54C78">
        <w:rPr>
          <w:sz w:val="18"/>
          <w:szCs w:val="18"/>
        </w:rPr>
        <w:t>; lập biên bản y</w:t>
      </w:r>
      <w:r w:rsidRPr="00E54C78">
        <w:rPr>
          <w:sz w:val="18"/>
          <w:szCs w:val="18"/>
          <w:lang w:val="vi-VN"/>
        </w:rPr>
        <w:t xml:space="preserve">êu cầu </w:t>
      </w:r>
      <w:r w:rsidRPr="00E54C78">
        <w:rPr>
          <w:sz w:val="18"/>
          <w:szCs w:val="18"/>
        </w:rPr>
        <w:t>các</w:t>
      </w:r>
      <w:r w:rsidRPr="00E54C78">
        <w:rPr>
          <w:sz w:val="18"/>
          <w:szCs w:val="18"/>
          <w:lang w:val="vi-VN"/>
        </w:rPr>
        <w:t xml:space="preserve"> trường hợp vi phạm dừng thi công và thực hiện các thủ tục cấp phép theo quy định</w:t>
      </w:r>
      <w:r w:rsidRPr="00E54C78">
        <w:rPr>
          <w:sz w:val="18"/>
          <w:szCs w:val="18"/>
        </w:rPr>
        <w:t>. Phối hợp UBND phường</w:t>
      </w:r>
      <w:r>
        <w:rPr>
          <w:sz w:val="18"/>
          <w:szCs w:val="18"/>
        </w:rPr>
        <w:t xml:space="preserve"> Đức Xuân, Sông Cầu, Nguyễn Thị Minh Khai và xã Nông Thượng</w:t>
      </w:r>
      <w:r w:rsidRPr="00E54C78">
        <w:rPr>
          <w:sz w:val="18"/>
          <w:szCs w:val="18"/>
        </w:rPr>
        <w:t xml:space="preserve"> lập biên bản</w:t>
      </w:r>
      <w:r w:rsidRPr="00E54C78">
        <w:rPr>
          <w:sz w:val="18"/>
          <w:szCs w:val="18"/>
          <w:lang w:val="vi-VN"/>
        </w:rPr>
        <w:t xml:space="preserve"> yêu cầu tháo dỡ 0</w:t>
      </w:r>
      <w:r>
        <w:rPr>
          <w:sz w:val="18"/>
          <w:szCs w:val="18"/>
        </w:rPr>
        <w:t>5</w:t>
      </w:r>
      <w:r w:rsidRPr="00E54C78">
        <w:rPr>
          <w:sz w:val="18"/>
          <w:szCs w:val="18"/>
          <w:lang w:val="vi-VN"/>
        </w:rPr>
        <w:t xml:space="preserve"> công trình xây dựng trái phép</w:t>
      </w:r>
      <w:r w:rsidRPr="00E54C78">
        <w:rPr>
          <w:sz w:val="18"/>
          <w:szCs w:val="18"/>
        </w:rPr>
        <w:t xml:space="preserve">, tổ chức tháo dỡ 01 công trình lấn chiếm đất công. </w:t>
      </w:r>
      <w:r w:rsidRPr="00E54C78">
        <w:rPr>
          <w:sz w:val="18"/>
          <w:szCs w:val="18"/>
          <w:lang w:val="vi-VN"/>
        </w:rPr>
        <w:t xml:space="preserve">Kiểm tra </w:t>
      </w:r>
      <w:r>
        <w:rPr>
          <w:sz w:val="18"/>
          <w:szCs w:val="18"/>
        </w:rPr>
        <w:t>25</w:t>
      </w:r>
      <w:r w:rsidRPr="00E54C78">
        <w:rPr>
          <w:sz w:val="18"/>
          <w:szCs w:val="18"/>
          <w:lang w:val="vi-VN"/>
        </w:rPr>
        <w:t xml:space="preserve"> trường hợp</w:t>
      </w:r>
      <w:r>
        <w:rPr>
          <w:sz w:val="18"/>
          <w:szCs w:val="18"/>
        </w:rPr>
        <w:t xml:space="preserve"> liên quan đến quản lý và sử dụng đất</w:t>
      </w:r>
      <w:r w:rsidRPr="00E54C78">
        <w:rPr>
          <w:sz w:val="18"/>
          <w:szCs w:val="18"/>
          <w:lang w:val="vi-VN"/>
        </w:rPr>
        <w:t xml:space="preserve">, tại thời điểm kiểm tra </w:t>
      </w:r>
      <w:r>
        <w:rPr>
          <w:sz w:val="18"/>
          <w:szCs w:val="18"/>
        </w:rPr>
        <w:t>09</w:t>
      </w:r>
      <w:r w:rsidRPr="00E54C78">
        <w:rPr>
          <w:sz w:val="18"/>
          <w:szCs w:val="18"/>
        </w:rPr>
        <w:t xml:space="preserve"> </w:t>
      </w:r>
      <w:r w:rsidRPr="00E54C78">
        <w:rPr>
          <w:sz w:val="18"/>
          <w:szCs w:val="18"/>
          <w:lang w:val="vi-VN"/>
        </w:rPr>
        <w:t>trường hợp thực hiện theo đúng văn bản chấp thuận</w:t>
      </w:r>
      <w:r w:rsidRPr="00E54C78">
        <w:rPr>
          <w:sz w:val="18"/>
          <w:szCs w:val="18"/>
        </w:rPr>
        <w:t xml:space="preserve">; phối hợp với UBND </w:t>
      </w:r>
      <w:r>
        <w:rPr>
          <w:sz w:val="18"/>
          <w:szCs w:val="18"/>
        </w:rPr>
        <w:t>các xã phường</w:t>
      </w:r>
      <w:r w:rsidRPr="00E54C78">
        <w:rPr>
          <w:sz w:val="18"/>
          <w:szCs w:val="18"/>
        </w:rPr>
        <w:t xml:space="preserve"> lập biên bản </w:t>
      </w:r>
      <w:r w:rsidRPr="00E54C78">
        <w:rPr>
          <w:sz w:val="18"/>
          <w:szCs w:val="18"/>
          <w:lang w:val="vi-VN"/>
        </w:rPr>
        <w:t>vi phạm hành chính</w:t>
      </w:r>
      <w:r w:rsidRPr="00E54C78">
        <w:rPr>
          <w:sz w:val="18"/>
          <w:szCs w:val="18"/>
        </w:rPr>
        <w:t xml:space="preserve"> </w:t>
      </w:r>
      <w:r>
        <w:rPr>
          <w:sz w:val="18"/>
          <w:szCs w:val="18"/>
        </w:rPr>
        <w:t>07 trường hợp sử dụng đất sai mục đích, 01</w:t>
      </w:r>
      <w:r w:rsidRPr="00E54C78">
        <w:rPr>
          <w:sz w:val="18"/>
          <w:szCs w:val="18"/>
        </w:rPr>
        <w:t xml:space="preserve"> trường hợp có hành vi hủy hoại đất.</w:t>
      </w:r>
      <w:r w:rsidRPr="00E54C78">
        <w:rPr>
          <w:sz w:val="18"/>
          <w:szCs w:val="18"/>
          <w:lang w:val="vi-VN"/>
        </w:rPr>
        <w:t xml:space="preserve"> </w:t>
      </w:r>
    </w:p>
  </w:footnote>
  <w:footnote w:id="4">
    <w:p w:rsidR="008E1615" w:rsidRPr="007F637B" w:rsidRDefault="008E1615" w:rsidP="00B37984">
      <w:pPr>
        <w:pStyle w:val="FootnoteText"/>
        <w:spacing w:line="300" w:lineRule="exact"/>
        <w:jc w:val="both"/>
      </w:pPr>
      <w:r w:rsidRPr="00BE730A">
        <w:rPr>
          <w:rStyle w:val="FootnoteReference"/>
        </w:rPr>
        <w:footnoteRef/>
      </w:r>
      <w:r w:rsidRPr="00BE730A">
        <w:rPr>
          <w:rStyle w:val="FootnoteReference"/>
        </w:rPr>
        <w:t xml:space="preserve"> </w:t>
      </w:r>
      <w:r w:rsidRPr="004144FA">
        <w:rPr>
          <w:lang w:val="vi-VN"/>
        </w:rPr>
        <w:t xml:space="preserve">Tổng số sinh </w:t>
      </w:r>
      <w:r>
        <w:t>477</w:t>
      </w:r>
      <w:r>
        <w:rPr>
          <w:lang w:val="vi-VN"/>
        </w:rPr>
        <w:t xml:space="preserve"> trẻ </w:t>
      </w:r>
      <w:r w:rsidRPr="004144FA">
        <w:rPr>
          <w:lang w:val="vi-VN"/>
        </w:rPr>
        <w:t xml:space="preserve">; tỷ số giới tính khi sinh </w:t>
      </w:r>
      <w:r>
        <w:t>100,4</w:t>
      </w:r>
      <w:r w:rsidRPr="004144FA">
        <w:rPr>
          <w:lang w:val="vi-VN"/>
        </w:rPr>
        <w:t xml:space="preserve">/100 (nam/nữ); số người sinh con thứ 3 trở lên: </w:t>
      </w:r>
      <w:r>
        <w:t>41</w:t>
      </w:r>
      <w:r>
        <w:rPr>
          <w:lang w:val="vi-VN"/>
        </w:rPr>
        <w:t xml:space="preserve"> người</w:t>
      </w:r>
      <w:r w:rsidRPr="004144FA">
        <w:rPr>
          <w:lang w:val="vi-VN"/>
        </w:rPr>
        <w:t xml:space="preserve">, số người mang thai con thứ 3 là </w:t>
      </w:r>
      <w:r>
        <w:t>10</w:t>
      </w:r>
      <w:r w:rsidRPr="004144FA">
        <w:rPr>
          <w:lang w:val="vi-VN"/>
        </w:rPr>
        <w:t xml:space="preserve"> ngư</w:t>
      </w:r>
      <w:r>
        <w:rPr>
          <w:lang w:val="vi-VN"/>
        </w:rPr>
        <w:t xml:space="preserve">ời. Tỷ lệ tăng dân số tự nhiên </w:t>
      </w:r>
      <w:r>
        <w:t>0,7</w:t>
      </w:r>
      <w:r w:rsidRPr="004144FA">
        <w:rPr>
          <w:lang w:val="vi-VN"/>
        </w:rPr>
        <w:t>%.</w:t>
      </w:r>
      <w:r>
        <w:t xml:space="preserve"> Phối hợp kiểm tra VSATTP 119 cơ sở, trong đó:</w:t>
      </w:r>
      <w:r>
        <w:rPr>
          <w:color w:val="000000"/>
          <w:sz w:val="21"/>
          <w:szCs w:val="21"/>
          <w:shd w:val="clear" w:color="auto" w:fill="FFFFFF"/>
          <w:lang w:val="vi-VN"/>
        </w:rPr>
        <w:t> </w:t>
      </w:r>
      <w:r>
        <w:rPr>
          <w:color w:val="000000"/>
          <w:sz w:val="21"/>
          <w:szCs w:val="21"/>
          <w:shd w:val="clear" w:color="auto" w:fill="FFFFFF"/>
        </w:rPr>
        <w:t>109</w:t>
      </w:r>
      <w:r>
        <w:rPr>
          <w:color w:val="000000"/>
          <w:sz w:val="21"/>
          <w:szCs w:val="21"/>
          <w:shd w:val="clear" w:color="auto" w:fill="FFFFFF"/>
          <w:lang w:val="vi-VN"/>
        </w:rPr>
        <w:t xml:space="preserve"> cơ sở chấp hành tốt, nhắc nhở </w:t>
      </w:r>
      <w:r>
        <w:rPr>
          <w:color w:val="000000"/>
          <w:sz w:val="21"/>
          <w:szCs w:val="21"/>
          <w:shd w:val="clear" w:color="auto" w:fill="FFFFFF"/>
        </w:rPr>
        <w:t>10</w:t>
      </w:r>
      <w:r>
        <w:rPr>
          <w:color w:val="000000"/>
          <w:sz w:val="21"/>
          <w:szCs w:val="21"/>
          <w:shd w:val="clear" w:color="auto" w:fill="FFFFFF"/>
          <w:lang w:val="vi-VN"/>
        </w:rPr>
        <w:t xml:space="preserve"> cơ sở</w:t>
      </w:r>
      <w:r>
        <w:rPr>
          <w:color w:val="000000"/>
          <w:sz w:val="21"/>
          <w:szCs w:val="21"/>
          <w:shd w:val="clear" w:color="auto" w:fill="FFFFFF"/>
        </w:rPr>
        <w:t>;</w:t>
      </w:r>
      <w:r>
        <w:rPr>
          <w:color w:val="000000"/>
          <w:sz w:val="21"/>
          <w:szCs w:val="21"/>
          <w:shd w:val="clear" w:color="auto" w:fill="FFFFFF"/>
          <w:lang w:val="vi-VN"/>
        </w:rPr>
        <w:t xml:space="preserve"> </w:t>
      </w:r>
      <w:r>
        <w:rPr>
          <w:color w:val="000000"/>
          <w:sz w:val="21"/>
          <w:szCs w:val="21"/>
          <w:shd w:val="clear" w:color="auto" w:fill="FFFFFF"/>
        </w:rPr>
        <w:t>t</w:t>
      </w:r>
      <w:r>
        <w:rPr>
          <w:color w:val="000000"/>
          <w:sz w:val="21"/>
          <w:szCs w:val="21"/>
          <w:shd w:val="clear" w:color="auto" w:fill="FFFFFF"/>
          <w:lang w:val="vi-VN"/>
        </w:rPr>
        <w:t>iêu hủy tại chỗ đối với hàng hóa hết hạn</w:t>
      </w:r>
      <w:r>
        <w:rPr>
          <w:color w:val="000000"/>
          <w:sz w:val="21"/>
          <w:szCs w:val="21"/>
          <w:shd w:val="clear" w:color="auto" w:fill="FFFFFF"/>
        </w:rPr>
        <w:t> sử dụng trị giá</w:t>
      </w:r>
      <w:r w:rsidRPr="007F637B">
        <w:rPr>
          <w:color w:val="000000"/>
          <w:sz w:val="21"/>
          <w:szCs w:val="21"/>
          <w:shd w:val="clear" w:color="auto" w:fill="FFFFFF"/>
        </w:rPr>
        <w:t xml:space="preserve"> </w:t>
      </w:r>
      <w:r>
        <w:rPr>
          <w:color w:val="000000"/>
          <w:sz w:val="21"/>
          <w:szCs w:val="21"/>
          <w:shd w:val="clear" w:color="auto" w:fill="FFFFFF"/>
        </w:rPr>
        <w:t>5,525 triệu đồng.</w:t>
      </w:r>
    </w:p>
  </w:footnote>
  <w:footnote w:id="5">
    <w:p w:rsidR="008E1615" w:rsidRPr="007B0D0A" w:rsidRDefault="008E1615" w:rsidP="00F1456C">
      <w:pPr>
        <w:spacing w:line="280" w:lineRule="exact"/>
        <w:jc w:val="both"/>
        <w:rPr>
          <w:spacing w:val="-2"/>
        </w:rPr>
      </w:pPr>
      <w:r w:rsidRPr="007B0D0A">
        <w:rPr>
          <w:rStyle w:val="FootnoteReference"/>
          <w:spacing w:val="-2"/>
          <w:sz w:val="24"/>
        </w:rPr>
        <w:footnoteRef/>
      </w:r>
      <w:r w:rsidRPr="007B0D0A">
        <w:rPr>
          <w:spacing w:val="-2"/>
          <w:sz w:val="24"/>
        </w:rPr>
        <w:t xml:space="preserve"> </w:t>
      </w:r>
      <w:r w:rsidRPr="007B0D0A">
        <w:rPr>
          <w:spacing w:val="-2"/>
          <w:sz w:val="20"/>
          <w:szCs w:val="20"/>
          <w:lang w:val="vi-VN"/>
        </w:rPr>
        <w:t>Tổ chức thăm hỏi, tặng quà cho các gia đình chính sách</w:t>
      </w:r>
      <w:r w:rsidRPr="007B0D0A">
        <w:rPr>
          <w:spacing w:val="-2"/>
          <w:sz w:val="20"/>
          <w:szCs w:val="20"/>
        </w:rPr>
        <w:t>, hộ nghèo</w:t>
      </w:r>
      <w:r w:rsidRPr="007B0D0A">
        <w:rPr>
          <w:spacing w:val="-2"/>
          <w:sz w:val="20"/>
          <w:szCs w:val="20"/>
          <w:lang w:val="vi-VN"/>
        </w:rPr>
        <w:t xml:space="preserve"> nhân dịp Tết Nguyên đán với 1.3</w:t>
      </w:r>
      <w:r w:rsidRPr="007B0D0A">
        <w:rPr>
          <w:spacing w:val="-2"/>
          <w:sz w:val="20"/>
          <w:szCs w:val="20"/>
        </w:rPr>
        <w:t>8</w:t>
      </w:r>
      <w:r w:rsidRPr="007B0D0A">
        <w:rPr>
          <w:spacing w:val="-2"/>
          <w:sz w:val="20"/>
          <w:szCs w:val="20"/>
          <w:lang w:val="vi-VN"/>
        </w:rPr>
        <w:t>0 xuất, trị giá 4</w:t>
      </w:r>
      <w:r w:rsidRPr="007B0D0A">
        <w:rPr>
          <w:spacing w:val="-2"/>
          <w:sz w:val="20"/>
          <w:szCs w:val="20"/>
        </w:rPr>
        <w:t>89,6</w:t>
      </w:r>
      <w:r w:rsidRPr="007B0D0A">
        <w:rPr>
          <w:spacing w:val="-2"/>
          <w:sz w:val="20"/>
          <w:szCs w:val="20"/>
          <w:lang w:val="vi-VN"/>
        </w:rPr>
        <w:t xml:space="preserve"> triệu đồng</w:t>
      </w:r>
      <w:r>
        <w:rPr>
          <w:spacing w:val="-2"/>
          <w:sz w:val="20"/>
          <w:szCs w:val="20"/>
        </w:rPr>
        <w:t xml:space="preserve">; </w:t>
      </w:r>
      <w:r w:rsidRPr="001B2F71">
        <w:rPr>
          <w:spacing w:val="-2"/>
          <w:sz w:val="20"/>
          <w:szCs w:val="20"/>
          <w:lang w:val="vi-VN"/>
        </w:rPr>
        <w:t xml:space="preserve">tặng </w:t>
      </w:r>
      <w:r>
        <w:rPr>
          <w:spacing w:val="-2"/>
          <w:sz w:val="20"/>
          <w:szCs w:val="20"/>
        </w:rPr>
        <w:t>21</w:t>
      </w:r>
      <w:r w:rsidRPr="001B2F71">
        <w:rPr>
          <w:spacing w:val="-2"/>
          <w:sz w:val="20"/>
          <w:szCs w:val="20"/>
          <w:lang w:val="vi-VN"/>
        </w:rPr>
        <w:t xml:space="preserve"> xuất quà với số tiền</w:t>
      </w:r>
      <w:r>
        <w:rPr>
          <w:spacing w:val="-2"/>
          <w:sz w:val="20"/>
          <w:szCs w:val="20"/>
        </w:rPr>
        <w:t xml:space="preserve"> 11 triệu đồng</w:t>
      </w:r>
      <w:r w:rsidRPr="001B2F71">
        <w:rPr>
          <w:spacing w:val="-2"/>
          <w:sz w:val="20"/>
          <w:szCs w:val="20"/>
          <w:lang w:val="vi-VN"/>
        </w:rPr>
        <w:t xml:space="preserve"> cho người cao tuổi có hoàn cảnh khó khăn nhân tháng hành động “Vì người cao tuổ</w:t>
      </w:r>
      <w:r>
        <w:rPr>
          <w:spacing w:val="-2"/>
          <w:sz w:val="20"/>
          <w:szCs w:val="20"/>
          <w:lang w:val="vi-VN"/>
        </w:rPr>
        <w:t xml:space="preserve">i” </w:t>
      </w:r>
      <w:r w:rsidRPr="001B2F71">
        <w:rPr>
          <w:spacing w:val="-2"/>
          <w:sz w:val="20"/>
          <w:szCs w:val="20"/>
          <w:lang w:val="vi-VN"/>
        </w:rPr>
        <w:t xml:space="preserve">; </w:t>
      </w:r>
      <w:r>
        <w:rPr>
          <w:spacing w:val="-2"/>
          <w:sz w:val="20"/>
          <w:szCs w:val="20"/>
        </w:rPr>
        <w:t>t</w:t>
      </w:r>
      <w:r w:rsidRPr="001B2F71">
        <w:rPr>
          <w:spacing w:val="-2"/>
          <w:sz w:val="20"/>
          <w:szCs w:val="20"/>
          <w:lang w:val="vi-VN"/>
        </w:rPr>
        <w:t xml:space="preserve">ặng </w:t>
      </w:r>
      <w:r>
        <w:rPr>
          <w:spacing w:val="-2"/>
          <w:sz w:val="20"/>
          <w:szCs w:val="20"/>
        </w:rPr>
        <w:t>26</w:t>
      </w:r>
      <w:r w:rsidRPr="001B2F71">
        <w:rPr>
          <w:spacing w:val="-2"/>
          <w:sz w:val="20"/>
          <w:szCs w:val="20"/>
          <w:lang w:val="vi-VN"/>
        </w:rPr>
        <w:t xml:space="preserve"> xuất quà với số tiền </w:t>
      </w:r>
      <w:r>
        <w:rPr>
          <w:spacing w:val="-2"/>
          <w:sz w:val="20"/>
          <w:szCs w:val="20"/>
        </w:rPr>
        <w:t>13 triệu đồng ch</w:t>
      </w:r>
      <w:r>
        <w:rPr>
          <w:spacing w:val="-2"/>
          <w:sz w:val="20"/>
          <w:szCs w:val="20"/>
          <w:lang w:val="vi-VN"/>
        </w:rPr>
        <w:t>o người khuyết tật</w:t>
      </w:r>
      <w:r>
        <w:rPr>
          <w:spacing w:val="-2"/>
          <w:sz w:val="20"/>
          <w:szCs w:val="20"/>
        </w:rPr>
        <w:t>..</w:t>
      </w:r>
      <w:r w:rsidRPr="007B0D0A">
        <w:rPr>
          <w:spacing w:val="-2"/>
          <w:sz w:val="20"/>
          <w:szCs w:val="20"/>
          <w:lang w:val="vi-VN"/>
        </w:rPr>
        <w:t xml:space="preserve">. Tổ chức cứu đói nhân dịp tết Nguyên đán cho </w:t>
      </w:r>
      <w:r w:rsidRPr="007B0D0A">
        <w:rPr>
          <w:spacing w:val="-2"/>
          <w:sz w:val="20"/>
          <w:szCs w:val="20"/>
        </w:rPr>
        <w:t>132</w:t>
      </w:r>
      <w:r w:rsidRPr="007B0D0A">
        <w:rPr>
          <w:spacing w:val="-2"/>
          <w:sz w:val="20"/>
          <w:szCs w:val="20"/>
          <w:lang w:val="vi-VN"/>
        </w:rPr>
        <w:t xml:space="preserve"> hộ (2</w:t>
      </w:r>
      <w:r w:rsidRPr="007B0D0A">
        <w:rPr>
          <w:spacing w:val="-2"/>
          <w:sz w:val="20"/>
          <w:szCs w:val="20"/>
        </w:rPr>
        <w:t>72</w:t>
      </w:r>
      <w:r w:rsidRPr="007B0D0A">
        <w:rPr>
          <w:spacing w:val="-2"/>
          <w:sz w:val="20"/>
          <w:szCs w:val="20"/>
          <w:lang w:val="vi-VN"/>
        </w:rPr>
        <w:t xml:space="preserve"> khẩu) 4.</w:t>
      </w:r>
      <w:r w:rsidRPr="007B0D0A">
        <w:rPr>
          <w:spacing w:val="-2"/>
          <w:sz w:val="20"/>
          <w:szCs w:val="20"/>
        </w:rPr>
        <w:t>080</w:t>
      </w:r>
      <w:r w:rsidRPr="007B0D0A">
        <w:rPr>
          <w:spacing w:val="-2"/>
          <w:sz w:val="20"/>
          <w:szCs w:val="20"/>
          <w:lang w:val="vi-VN"/>
        </w:rPr>
        <w:t xml:space="preserve"> kg gạo</w:t>
      </w:r>
      <w:r w:rsidRPr="007B0D0A">
        <w:rPr>
          <w:spacing w:val="-2"/>
          <w:sz w:val="20"/>
          <w:szCs w:val="20"/>
        </w:rPr>
        <w:t xml:space="preserve">. </w:t>
      </w:r>
      <w:r w:rsidRPr="007B0D0A">
        <w:rPr>
          <w:spacing w:val="-2"/>
          <w:sz w:val="20"/>
          <w:szCs w:val="20"/>
          <w:lang w:val="vi-VN"/>
        </w:rPr>
        <w:t xml:space="preserve">Chi trả tiền điện cho </w:t>
      </w:r>
      <w:r w:rsidRPr="007B0D0A">
        <w:rPr>
          <w:spacing w:val="-2"/>
          <w:sz w:val="20"/>
          <w:szCs w:val="20"/>
        </w:rPr>
        <w:t>229</w:t>
      </w:r>
      <w:r w:rsidRPr="007B0D0A">
        <w:rPr>
          <w:spacing w:val="-2"/>
          <w:sz w:val="20"/>
          <w:szCs w:val="20"/>
          <w:lang w:val="vi-VN"/>
        </w:rPr>
        <w:t xml:space="preserve"> hộ nghèo, chính sách với </w:t>
      </w:r>
      <w:r>
        <w:rPr>
          <w:spacing w:val="-2"/>
          <w:sz w:val="20"/>
          <w:szCs w:val="20"/>
        </w:rPr>
        <w:t>103,734</w:t>
      </w:r>
      <w:r w:rsidRPr="007B0D0A">
        <w:rPr>
          <w:spacing w:val="-2"/>
          <w:sz w:val="20"/>
          <w:szCs w:val="20"/>
        </w:rPr>
        <w:t xml:space="preserve"> </w:t>
      </w:r>
      <w:r w:rsidRPr="007B0D0A">
        <w:rPr>
          <w:spacing w:val="-2"/>
          <w:sz w:val="20"/>
          <w:szCs w:val="20"/>
          <w:lang w:val="vi-VN"/>
        </w:rPr>
        <w:t xml:space="preserve"> triệu đồng. </w:t>
      </w:r>
      <w:r w:rsidRPr="007B0D0A">
        <w:rPr>
          <w:bCs/>
          <w:spacing w:val="-2"/>
          <w:sz w:val="20"/>
          <w:szCs w:val="20"/>
        </w:rPr>
        <w:t>Thực hiện</w:t>
      </w:r>
      <w:r w:rsidRPr="007B0D0A">
        <w:rPr>
          <w:rStyle w:val="Strong"/>
          <w:color w:val="FF0000"/>
          <w:spacing w:val="-2"/>
          <w:sz w:val="18"/>
          <w:szCs w:val="18"/>
          <w:bdr w:val="none" w:sz="0" w:space="0" w:color="auto" w:frame="1"/>
          <w:lang w:val="vi-VN"/>
        </w:rPr>
        <w:t xml:space="preserve"> </w:t>
      </w:r>
      <w:r w:rsidRPr="007B0D0A">
        <w:rPr>
          <w:spacing w:val="-2"/>
          <w:sz w:val="18"/>
          <w:szCs w:val="18"/>
          <w:lang w:val="nl-NL"/>
        </w:rPr>
        <w:t xml:space="preserve">Nghị quyết số 42/NQ-CP của Chính phủ và Quyết định số 15/QĐ-TTg của Thủ tướng Chính phủ hỗ trợ người dân gặp khó khăn do đại dịch Covid -19 đã thực hiện chi trả </w:t>
      </w:r>
      <w:r w:rsidRPr="007B0D0A">
        <w:rPr>
          <w:spacing w:val="-2"/>
          <w:sz w:val="20"/>
          <w:szCs w:val="20"/>
          <w:lang w:val="nl-NL"/>
        </w:rPr>
        <w:t>3.038,5 triệu đồng</w:t>
      </w:r>
      <w:r w:rsidRPr="007B0D0A">
        <w:rPr>
          <w:spacing w:val="-2"/>
          <w:sz w:val="18"/>
          <w:szCs w:val="18"/>
          <w:lang w:val="nl-NL"/>
        </w:rPr>
        <w:t xml:space="preserve"> cho các đối tượng chính sách cụ thể: </w:t>
      </w:r>
      <w:r w:rsidRPr="007B0D0A">
        <w:rPr>
          <w:spacing w:val="-2"/>
          <w:sz w:val="20"/>
          <w:szCs w:val="20"/>
          <w:lang w:val="nl-NL"/>
        </w:rPr>
        <w:t>Người có công</w:t>
      </w:r>
      <w:r>
        <w:rPr>
          <w:spacing w:val="-2"/>
          <w:sz w:val="20"/>
          <w:szCs w:val="20"/>
          <w:lang w:val="nl-NL"/>
        </w:rPr>
        <w:t xml:space="preserve"> với cách mạng và thân nhân</w:t>
      </w:r>
      <w:r w:rsidRPr="007B0D0A">
        <w:rPr>
          <w:spacing w:val="-2"/>
          <w:sz w:val="20"/>
          <w:szCs w:val="20"/>
          <w:lang w:val="nl-NL"/>
        </w:rPr>
        <w:t xml:space="preserve"> </w:t>
      </w:r>
      <w:r w:rsidRPr="00A83D36">
        <w:rPr>
          <w:spacing w:val="-2"/>
          <w:sz w:val="20"/>
          <w:szCs w:val="20"/>
          <w:lang w:val="nl-NL"/>
        </w:rPr>
        <w:t>536 người = 801 triệu đồng</w:t>
      </w:r>
      <w:r w:rsidRPr="007B0D0A">
        <w:rPr>
          <w:spacing w:val="-2"/>
          <w:sz w:val="20"/>
          <w:szCs w:val="20"/>
          <w:lang w:val="nl-NL"/>
        </w:rPr>
        <w:t xml:space="preserve">; đối tượng hưởng bảo trợ xã hội 938 đối tượng = 1.402 triệu đồng; </w:t>
      </w:r>
      <w:r>
        <w:rPr>
          <w:spacing w:val="-2"/>
          <w:sz w:val="20"/>
          <w:szCs w:val="20"/>
          <w:lang w:val="nl-NL"/>
        </w:rPr>
        <w:t xml:space="preserve">226 </w:t>
      </w:r>
      <w:r w:rsidRPr="007B0D0A">
        <w:rPr>
          <w:spacing w:val="-2"/>
          <w:sz w:val="20"/>
          <w:szCs w:val="20"/>
          <w:lang w:val="nl-NL"/>
        </w:rPr>
        <w:t xml:space="preserve">hộ nghèo </w:t>
      </w:r>
      <w:r>
        <w:rPr>
          <w:spacing w:val="-2"/>
          <w:sz w:val="20"/>
          <w:szCs w:val="20"/>
          <w:lang w:val="nl-NL"/>
        </w:rPr>
        <w:t>và 203 h</w:t>
      </w:r>
      <w:r w:rsidRPr="007B0D0A">
        <w:rPr>
          <w:spacing w:val="-2"/>
          <w:sz w:val="20"/>
          <w:szCs w:val="20"/>
          <w:lang w:val="nl-NL"/>
        </w:rPr>
        <w:t xml:space="preserve">ộ cận nghèo = </w:t>
      </w:r>
      <w:r>
        <w:rPr>
          <w:spacing w:val="-2"/>
          <w:sz w:val="20"/>
          <w:szCs w:val="20"/>
          <w:lang w:val="nl-NL"/>
        </w:rPr>
        <w:t>861</w:t>
      </w:r>
      <w:r w:rsidRPr="007B0D0A">
        <w:rPr>
          <w:spacing w:val="-2"/>
          <w:sz w:val="20"/>
          <w:szCs w:val="20"/>
          <w:lang w:val="nl-NL"/>
        </w:rPr>
        <w:t xml:space="preserve"> triệu đồng.</w:t>
      </w:r>
      <w:r w:rsidRPr="007B0D0A">
        <w:rPr>
          <w:spacing w:val="-2"/>
          <w:sz w:val="20"/>
          <w:szCs w:val="20"/>
        </w:rPr>
        <w:t xml:space="preserve"> </w:t>
      </w:r>
    </w:p>
  </w:footnote>
  <w:footnote w:id="6">
    <w:p w:rsidR="008E1615" w:rsidRPr="0080020B" w:rsidRDefault="008E1615" w:rsidP="00934D96">
      <w:pPr>
        <w:spacing w:line="280" w:lineRule="exact"/>
        <w:jc w:val="both"/>
        <w:rPr>
          <w:spacing w:val="-2"/>
          <w:sz w:val="20"/>
          <w:szCs w:val="20"/>
        </w:rPr>
      </w:pPr>
      <w:r w:rsidRPr="00353351">
        <w:rPr>
          <w:rStyle w:val="FootnoteReference"/>
          <w:sz w:val="24"/>
        </w:rPr>
        <w:footnoteRef/>
      </w:r>
      <w:r>
        <w:rPr>
          <w:sz w:val="20"/>
          <w:szCs w:val="20"/>
        </w:rPr>
        <w:t xml:space="preserve"> </w:t>
      </w:r>
      <w:r w:rsidRPr="007B0D0A">
        <w:rPr>
          <w:spacing w:val="-2"/>
          <w:sz w:val="20"/>
          <w:szCs w:val="20"/>
          <w:lang w:val="vi-VN"/>
        </w:rPr>
        <w:t xml:space="preserve">100% trẻ em có hoàn cảnh </w:t>
      </w:r>
      <w:r>
        <w:rPr>
          <w:spacing w:val="-2"/>
          <w:sz w:val="20"/>
          <w:szCs w:val="20"/>
          <w:lang w:val="vi-VN"/>
        </w:rPr>
        <w:t>đặc biệt khó khăn được chăm sóc</w:t>
      </w:r>
      <w:r>
        <w:rPr>
          <w:spacing w:val="-2"/>
          <w:sz w:val="20"/>
          <w:szCs w:val="20"/>
        </w:rPr>
        <w:t>;</w:t>
      </w:r>
      <w:r w:rsidRPr="007B0D0A">
        <w:rPr>
          <w:spacing w:val="-2"/>
          <w:sz w:val="20"/>
          <w:szCs w:val="20"/>
          <w:lang w:val="vi-VN"/>
        </w:rPr>
        <w:t xml:space="preserve"> tổ chức thăm hỏi tặng quà cho trẻ em nhân dịp lễ, tết thiếu nhi 1/6</w:t>
      </w:r>
      <w:r>
        <w:rPr>
          <w:spacing w:val="-2"/>
          <w:sz w:val="20"/>
          <w:szCs w:val="20"/>
        </w:rPr>
        <w:t>; hỗ trợ 40 xuất học bổng từ nguồn quỹ Bảo trợ trẻ em thành phố.</w:t>
      </w:r>
    </w:p>
  </w:footnote>
  <w:footnote w:id="7">
    <w:p w:rsidR="008E1615" w:rsidRPr="0055208B" w:rsidRDefault="008E1615" w:rsidP="00F1456C">
      <w:pPr>
        <w:spacing w:line="280" w:lineRule="exact"/>
        <w:jc w:val="both"/>
        <w:rPr>
          <w:lang w:val="vi-VN"/>
        </w:rPr>
      </w:pPr>
      <w:r w:rsidRPr="0018420D">
        <w:rPr>
          <w:rStyle w:val="FootnoteReference"/>
          <w:sz w:val="24"/>
        </w:rPr>
        <w:footnoteRef/>
      </w:r>
      <w:r w:rsidRPr="0018420D">
        <w:rPr>
          <w:sz w:val="20"/>
          <w:szCs w:val="20"/>
        </w:rPr>
        <w:t xml:space="preserve"> </w:t>
      </w:r>
      <w:r w:rsidRPr="0018420D">
        <w:rPr>
          <w:sz w:val="20"/>
          <w:szCs w:val="20"/>
          <w:lang w:val="vi-VN"/>
        </w:rPr>
        <w:t xml:space="preserve">Tổng thụ lý </w:t>
      </w:r>
      <w:r>
        <w:rPr>
          <w:sz w:val="20"/>
          <w:szCs w:val="20"/>
        </w:rPr>
        <w:t>105</w:t>
      </w:r>
      <w:r w:rsidRPr="0018420D">
        <w:rPr>
          <w:sz w:val="20"/>
          <w:szCs w:val="20"/>
          <w:lang w:val="vi-VN"/>
        </w:rPr>
        <w:t xml:space="preserve"> vụ. Tỷ lệ điều tra, </w:t>
      </w:r>
      <w:r>
        <w:rPr>
          <w:sz w:val="20"/>
          <w:szCs w:val="20"/>
        </w:rPr>
        <w:t>khám phá</w:t>
      </w:r>
      <w:r w:rsidRPr="0018420D">
        <w:rPr>
          <w:sz w:val="20"/>
          <w:szCs w:val="20"/>
          <w:lang w:val="vi-VN"/>
        </w:rPr>
        <w:t xml:space="preserve"> </w:t>
      </w:r>
      <w:r>
        <w:rPr>
          <w:sz w:val="20"/>
          <w:szCs w:val="20"/>
        </w:rPr>
        <w:t>101</w:t>
      </w:r>
      <w:r w:rsidRPr="0018420D">
        <w:rPr>
          <w:sz w:val="20"/>
          <w:szCs w:val="20"/>
          <w:lang w:val="vi-VN"/>
        </w:rPr>
        <w:t>/</w:t>
      </w:r>
      <w:r>
        <w:rPr>
          <w:sz w:val="20"/>
          <w:szCs w:val="20"/>
        </w:rPr>
        <w:t>105</w:t>
      </w:r>
      <w:r w:rsidRPr="0018420D">
        <w:rPr>
          <w:sz w:val="20"/>
          <w:szCs w:val="20"/>
          <w:lang w:val="vi-VN"/>
        </w:rPr>
        <w:t xml:space="preserve"> vụ </w:t>
      </w:r>
      <w:r w:rsidRPr="0018420D">
        <w:rPr>
          <w:sz w:val="20"/>
          <w:szCs w:val="20"/>
        </w:rPr>
        <w:t xml:space="preserve"> </w:t>
      </w:r>
      <w:r w:rsidRPr="0018420D">
        <w:rPr>
          <w:sz w:val="20"/>
          <w:szCs w:val="20"/>
          <w:lang w:val="vi-VN"/>
        </w:rPr>
        <w:t xml:space="preserve">= </w:t>
      </w:r>
      <w:r w:rsidRPr="0018420D">
        <w:rPr>
          <w:sz w:val="20"/>
          <w:szCs w:val="20"/>
        </w:rPr>
        <w:t>96,1</w:t>
      </w:r>
      <w:r w:rsidRPr="0018420D">
        <w:rPr>
          <w:sz w:val="20"/>
          <w:szCs w:val="20"/>
          <w:lang w:val="vi-VN"/>
        </w:rPr>
        <w:t>%;</w:t>
      </w:r>
      <w:r>
        <w:rPr>
          <w:sz w:val="20"/>
          <w:szCs w:val="20"/>
        </w:rPr>
        <w:t xml:space="preserve"> tội phạm</w:t>
      </w:r>
      <w:r w:rsidRPr="0018420D">
        <w:rPr>
          <w:sz w:val="20"/>
          <w:szCs w:val="20"/>
          <w:lang w:val="vi-VN"/>
        </w:rPr>
        <w:t xml:space="preserve"> rất nghiêm trọng</w:t>
      </w:r>
      <w:r w:rsidRPr="0018420D">
        <w:rPr>
          <w:sz w:val="20"/>
          <w:szCs w:val="20"/>
        </w:rPr>
        <w:t xml:space="preserve"> và đặc biệt nghiêm trọng </w:t>
      </w:r>
      <w:r>
        <w:rPr>
          <w:sz w:val="20"/>
          <w:szCs w:val="20"/>
        </w:rPr>
        <w:t xml:space="preserve">18 </w:t>
      </w:r>
      <w:r w:rsidRPr="0018420D">
        <w:rPr>
          <w:sz w:val="20"/>
          <w:szCs w:val="20"/>
          <w:lang w:val="vi-VN"/>
        </w:rPr>
        <w:t>/</w:t>
      </w:r>
      <w:r>
        <w:rPr>
          <w:sz w:val="20"/>
          <w:szCs w:val="20"/>
        </w:rPr>
        <w:t>18</w:t>
      </w:r>
      <w:r w:rsidRPr="0018420D">
        <w:rPr>
          <w:sz w:val="20"/>
          <w:szCs w:val="20"/>
        </w:rPr>
        <w:t xml:space="preserve"> </w:t>
      </w:r>
      <w:r w:rsidRPr="0018420D">
        <w:rPr>
          <w:sz w:val="20"/>
          <w:szCs w:val="20"/>
          <w:lang w:val="vi-VN"/>
        </w:rPr>
        <w:t xml:space="preserve">vụ = </w:t>
      </w:r>
      <w:r>
        <w:rPr>
          <w:sz w:val="20"/>
          <w:szCs w:val="20"/>
        </w:rPr>
        <w:t>100</w:t>
      </w:r>
      <w:r w:rsidRPr="0018420D">
        <w:rPr>
          <w:sz w:val="20"/>
          <w:szCs w:val="20"/>
          <w:lang w:val="vi-VN"/>
        </w:rPr>
        <w:t>%</w:t>
      </w:r>
      <w:r>
        <w:rPr>
          <w:sz w:val="20"/>
          <w:szCs w:val="20"/>
          <w:lang w:val="vi-VN"/>
        </w:rPr>
        <w:t>.</w:t>
      </w:r>
      <w:r w:rsidRPr="0055208B">
        <w:rPr>
          <w:sz w:val="20"/>
          <w:szCs w:val="20"/>
          <w:lang w:val="vi-VN"/>
        </w:rPr>
        <w:t xml:space="preserve"> Tai nạn giao thông xảy ra </w:t>
      </w:r>
      <w:r>
        <w:rPr>
          <w:sz w:val="20"/>
          <w:szCs w:val="20"/>
        </w:rPr>
        <w:t>09</w:t>
      </w:r>
      <w:r>
        <w:rPr>
          <w:sz w:val="20"/>
          <w:szCs w:val="20"/>
          <w:lang w:val="vi-VN"/>
        </w:rPr>
        <w:t xml:space="preserve"> vụ, làm chết </w:t>
      </w:r>
      <w:r>
        <w:rPr>
          <w:sz w:val="20"/>
          <w:szCs w:val="20"/>
        </w:rPr>
        <w:t>03</w:t>
      </w:r>
      <w:r>
        <w:rPr>
          <w:sz w:val="20"/>
          <w:szCs w:val="20"/>
          <w:lang w:val="vi-VN"/>
        </w:rPr>
        <w:t xml:space="preserve"> người</w:t>
      </w:r>
      <w:r>
        <w:rPr>
          <w:sz w:val="20"/>
          <w:szCs w:val="20"/>
        </w:rPr>
        <w:t xml:space="preserve">, bị thương 12 người </w:t>
      </w:r>
      <w:r w:rsidRPr="0055208B">
        <w:rPr>
          <w:sz w:val="20"/>
          <w:szCs w:val="20"/>
          <w:lang w:val="vi-VN"/>
        </w:rPr>
        <w:t xml:space="preserve">(so với cùng kỳ </w:t>
      </w:r>
      <w:r>
        <w:rPr>
          <w:sz w:val="20"/>
          <w:szCs w:val="20"/>
          <w:lang w:val="vi-VN"/>
        </w:rPr>
        <w:t xml:space="preserve">giảm: </w:t>
      </w:r>
      <w:r>
        <w:rPr>
          <w:sz w:val="20"/>
          <w:szCs w:val="20"/>
        </w:rPr>
        <w:t>13</w:t>
      </w:r>
      <w:r>
        <w:rPr>
          <w:sz w:val="20"/>
          <w:szCs w:val="20"/>
          <w:lang w:val="vi-VN"/>
        </w:rPr>
        <w:t xml:space="preserve"> </w:t>
      </w:r>
      <w:r w:rsidRPr="0055208B">
        <w:rPr>
          <w:sz w:val="20"/>
          <w:szCs w:val="20"/>
          <w:lang w:val="vi-VN"/>
        </w:rPr>
        <w:t xml:space="preserve">vụ, </w:t>
      </w:r>
      <w:r>
        <w:rPr>
          <w:sz w:val="20"/>
          <w:szCs w:val="20"/>
        </w:rPr>
        <w:t xml:space="preserve"> 03 nguời chết, 07</w:t>
      </w:r>
      <w:r w:rsidRPr="0055208B">
        <w:rPr>
          <w:sz w:val="20"/>
          <w:szCs w:val="20"/>
          <w:lang w:val="vi-VN"/>
        </w:rPr>
        <w:t xml:space="preserve"> người bị thương</w:t>
      </w:r>
      <w:r>
        <w:rPr>
          <w:sz w:val="20"/>
          <w:szCs w:val="20"/>
          <w:lang w:val="vi-VN"/>
        </w:rPr>
        <w:t>).</w:t>
      </w:r>
    </w:p>
  </w:footnote>
  <w:footnote w:id="8">
    <w:p w:rsidR="008E1615" w:rsidRPr="0055208B" w:rsidRDefault="008E1615" w:rsidP="00F1456C">
      <w:pPr>
        <w:widowControl w:val="0"/>
        <w:spacing w:line="280" w:lineRule="exact"/>
        <w:jc w:val="both"/>
        <w:rPr>
          <w:lang w:val="vi-VN"/>
        </w:rPr>
      </w:pPr>
      <w:r w:rsidRPr="00353351">
        <w:rPr>
          <w:rStyle w:val="FootnoteReference"/>
          <w:sz w:val="24"/>
        </w:rPr>
        <w:footnoteRef/>
      </w:r>
      <w:r>
        <w:rPr>
          <w:sz w:val="20"/>
          <w:szCs w:val="20"/>
        </w:rPr>
        <w:t xml:space="preserve"> </w:t>
      </w:r>
      <w:r w:rsidRPr="0055208B">
        <w:rPr>
          <w:sz w:val="20"/>
          <w:szCs w:val="20"/>
          <w:lang w:val="vi-VN"/>
        </w:rPr>
        <w:t xml:space="preserve">Tổ chức tuần tra, kiểm soát trật tự an toàn giao thông - Trật tự công cộng được </w:t>
      </w:r>
      <w:r>
        <w:rPr>
          <w:sz w:val="20"/>
          <w:szCs w:val="20"/>
        </w:rPr>
        <w:t>959</w:t>
      </w:r>
      <w:r w:rsidRPr="0055208B">
        <w:rPr>
          <w:sz w:val="20"/>
          <w:szCs w:val="20"/>
          <w:lang w:val="vi-VN"/>
        </w:rPr>
        <w:t xml:space="preserve"> buổi, </w:t>
      </w:r>
      <w:r>
        <w:rPr>
          <w:sz w:val="20"/>
          <w:szCs w:val="20"/>
        </w:rPr>
        <w:t>7.589</w:t>
      </w:r>
      <w:r w:rsidRPr="0055208B">
        <w:rPr>
          <w:sz w:val="20"/>
          <w:szCs w:val="20"/>
          <w:lang w:val="vi-VN"/>
        </w:rPr>
        <w:t xml:space="preserve"> lượt CBCS tham gia, </w:t>
      </w:r>
      <w:r>
        <w:rPr>
          <w:sz w:val="20"/>
          <w:szCs w:val="20"/>
        </w:rPr>
        <w:t>phát 1.617</w:t>
      </w:r>
      <w:r w:rsidRPr="0055208B">
        <w:rPr>
          <w:sz w:val="20"/>
          <w:szCs w:val="20"/>
          <w:lang w:val="vi-VN"/>
        </w:rPr>
        <w:t xml:space="preserve"> trường hợp vi phạm, </w:t>
      </w:r>
      <w:r>
        <w:rPr>
          <w:sz w:val="20"/>
          <w:szCs w:val="20"/>
        </w:rPr>
        <w:t>xử phạt VPHC 1.599 trường hợp với số</w:t>
      </w:r>
      <w:r w:rsidRPr="0055208B">
        <w:rPr>
          <w:sz w:val="20"/>
          <w:szCs w:val="20"/>
          <w:lang w:val="vi-VN"/>
        </w:rPr>
        <w:t xml:space="preserve"> tiền </w:t>
      </w:r>
      <w:r w:rsidR="00B35FD9">
        <w:rPr>
          <w:sz w:val="20"/>
          <w:szCs w:val="20"/>
        </w:rPr>
        <w:t>860,</w:t>
      </w:r>
      <w:r>
        <w:rPr>
          <w:sz w:val="20"/>
          <w:szCs w:val="20"/>
        </w:rPr>
        <w:t>435</w:t>
      </w:r>
      <w:r w:rsidRPr="0055208B">
        <w:rPr>
          <w:sz w:val="20"/>
          <w:szCs w:val="20"/>
          <w:lang w:val="vi-VN"/>
        </w:rPr>
        <w:t xml:space="preserve"> triệu đồng. Tước giấy phép lái xe có thời hạn: </w:t>
      </w:r>
      <w:r>
        <w:rPr>
          <w:sz w:val="20"/>
          <w:szCs w:val="20"/>
        </w:rPr>
        <w:t>20</w:t>
      </w:r>
      <w:r w:rsidRPr="0055208B">
        <w:rPr>
          <w:sz w:val="20"/>
          <w:szCs w:val="20"/>
          <w:lang w:val="vi-VN"/>
        </w:rPr>
        <w:t xml:space="preserve"> trường hợp xe ô tô, </w:t>
      </w:r>
      <w:r>
        <w:rPr>
          <w:sz w:val="20"/>
          <w:szCs w:val="20"/>
        </w:rPr>
        <w:t xml:space="preserve">94 </w:t>
      </w:r>
      <w:r w:rsidRPr="0055208B">
        <w:rPr>
          <w:sz w:val="20"/>
          <w:szCs w:val="20"/>
          <w:lang w:val="vi-VN"/>
        </w:rPr>
        <w:t>trường hợp xe máy</w:t>
      </w:r>
      <w:r>
        <w:rPr>
          <w:spacing w:val="-6"/>
          <w:szCs w:val="28"/>
          <w:lang w:val="vi-VN"/>
        </w:rPr>
        <w:t>.</w:t>
      </w:r>
    </w:p>
  </w:footnote>
  <w:footnote w:id="9">
    <w:p w:rsidR="008E1615" w:rsidRPr="00A51E5A" w:rsidRDefault="008E1615" w:rsidP="00F1456C">
      <w:pPr>
        <w:pStyle w:val="FootnoteText"/>
        <w:spacing w:line="280" w:lineRule="exact"/>
        <w:jc w:val="both"/>
        <w:rPr>
          <w:lang w:val="vi-VN"/>
        </w:rPr>
      </w:pPr>
      <w:r>
        <w:rPr>
          <w:rStyle w:val="FootnoteReference"/>
        </w:rPr>
        <w:footnoteRef/>
      </w:r>
      <w:r>
        <w:t xml:space="preserve"> </w:t>
      </w:r>
      <w:r>
        <w:rPr>
          <w:lang w:val="vi-VN"/>
        </w:rPr>
        <w:t>Tiếp nhận</w:t>
      </w:r>
      <w:r w:rsidRPr="00A51E5A">
        <w:rPr>
          <w:lang w:val="vi-VN"/>
        </w:rPr>
        <w:t xml:space="preserve"> </w:t>
      </w:r>
      <w:r>
        <w:t xml:space="preserve">giải </w:t>
      </w:r>
      <w:r w:rsidRPr="00A51E5A">
        <w:rPr>
          <w:lang w:val="vi-VN"/>
        </w:rPr>
        <w:t>quyết</w:t>
      </w:r>
      <w:r>
        <w:rPr>
          <w:szCs w:val="28"/>
          <w:lang w:val="vi-VN"/>
        </w:rPr>
        <w:t xml:space="preserve"> </w:t>
      </w:r>
      <w:r>
        <w:t>65</w:t>
      </w:r>
      <w:r w:rsidRPr="00A51E5A">
        <w:rPr>
          <w:lang w:val="vi-VN"/>
        </w:rPr>
        <w:t xml:space="preserve"> hồ sơ </w:t>
      </w:r>
      <w:r>
        <w:t>hộ tịch.</w:t>
      </w:r>
      <w:r w:rsidRPr="00A51E5A">
        <w:rPr>
          <w:lang w:val="vi-VN"/>
        </w:rPr>
        <w:t xml:space="preserve"> Chứng thực bản sao từ bản chính </w:t>
      </w:r>
      <w:r>
        <w:t>753</w:t>
      </w:r>
      <w:r w:rsidRPr="00A51E5A">
        <w:rPr>
          <w:lang w:val="vi-VN"/>
        </w:rPr>
        <w:t xml:space="preserve"> việc.</w:t>
      </w:r>
      <w:r>
        <w:rPr>
          <w:lang w:val="vi-VN"/>
        </w:rPr>
        <w:t xml:space="preserve"> Kiểm tra tính pháp lý </w:t>
      </w:r>
      <w:r>
        <w:t xml:space="preserve">11 </w:t>
      </w:r>
      <w:r>
        <w:rPr>
          <w:lang w:val="vi-VN"/>
        </w:rPr>
        <w:t xml:space="preserve">hồ sơ áp dụng biện pháp </w:t>
      </w:r>
      <w:r>
        <w:t>XLHC</w:t>
      </w:r>
      <w:r>
        <w:rPr>
          <w:lang w:val="vi-VN"/>
        </w:rPr>
        <w:t xml:space="preserve"> đưa vào cai nghiện bắt buộc</w:t>
      </w:r>
      <w:r>
        <w:t>; tham gia ý kiến với 42 quyết định xử phạt VPHC</w:t>
      </w:r>
      <w:r>
        <w:rPr>
          <w:lang w:val="vi-V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15" w:rsidRDefault="00AB55F8">
    <w:pPr>
      <w:pStyle w:val="Header"/>
      <w:jc w:val="center"/>
    </w:pPr>
    <w:sdt>
      <w:sdtPr>
        <w:id w:val="88703491"/>
        <w:docPartObj>
          <w:docPartGallery w:val="Page Numbers (Top of Page)"/>
          <w:docPartUnique/>
        </w:docPartObj>
      </w:sdtPr>
      <w:sdtContent>
        <w:fldSimple w:instr=" PAGE   \* MERGEFORMAT ">
          <w:r w:rsidR="00B35FD9">
            <w:rPr>
              <w:noProof/>
            </w:rPr>
            <w:t>14</w:t>
          </w:r>
        </w:fldSimple>
      </w:sdtContent>
    </w:sdt>
  </w:p>
  <w:p w:rsidR="008E1615" w:rsidRDefault="008E1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03492"/>
      <w:docPartObj>
        <w:docPartGallery w:val="Page Numbers (Top of Page)"/>
        <w:docPartUnique/>
      </w:docPartObj>
    </w:sdtPr>
    <w:sdtContent>
      <w:p w:rsidR="008E1615" w:rsidRDefault="00AB55F8">
        <w:pPr>
          <w:pStyle w:val="Header"/>
          <w:jc w:val="center"/>
        </w:pPr>
      </w:p>
    </w:sdtContent>
  </w:sdt>
  <w:p w:rsidR="008E1615" w:rsidRPr="000B701A" w:rsidRDefault="008E1615" w:rsidP="000B7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458A"/>
    <w:multiLevelType w:val="hybridMultilevel"/>
    <w:tmpl w:val="8F5A0BF4"/>
    <w:lvl w:ilvl="0" w:tplc="CD56E4FA">
      <w:numFmt w:val="bullet"/>
      <w:lvlText w:val="-"/>
      <w:lvlJc w:val="left"/>
      <w:pPr>
        <w:ind w:left="1212" w:hanging="360"/>
      </w:pPr>
      <w:rPr>
        <w:rFonts w:ascii="Times New Roman" w:eastAsia="Times New Roman" w:hAnsi="Times New Roman" w:cs="Times New Roman" w:hint="default"/>
        <w:b/>
        <w:i w:val="0"/>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26E00C58"/>
    <w:multiLevelType w:val="hybridMultilevel"/>
    <w:tmpl w:val="F87C441C"/>
    <w:lvl w:ilvl="0" w:tplc="82C4092A">
      <w:start w:val="5"/>
      <w:numFmt w:val="bullet"/>
      <w:lvlText w:val="-"/>
      <w:lvlJc w:val="left"/>
      <w:pPr>
        <w:ind w:left="904" w:hanging="360"/>
      </w:pPr>
      <w:rPr>
        <w:rFonts w:ascii="Times New Roman" w:eastAsia="Times New Roman" w:hAnsi="Times New Roman" w:cs="Times New Roman" w:hint="default"/>
      </w:rPr>
    </w:lvl>
    <w:lvl w:ilvl="1" w:tplc="042A0003">
      <w:start w:val="1"/>
      <w:numFmt w:val="bullet"/>
      <w:lvlText w:val="o"/>
      <w:lvlJc w:val="left"/>
      <w:pPr>
        <w:ind w:left="1624" w:hanging="360"/>
      </w:pPr>
      <w:rPr>
        <w:rFonts w:ascii="Courier New" w:hAnsi="Courier New" w:cs="Courier New" w:hint="default"/>
      </w:rPr>
    </w:lvl>
    <w:lvl w:ilvl="2" w:tplc="042A0005">
      <w:start w:val="1"/>
      <w:numFmt w:val="bullet"/>
      <w:lvlText w:val=""/>
      <w:lvlJc w:val="left"/>
      <w:pPr>
        <w:ind w:left="2344" w:hanging="360"/>
      </w:pPr>
      <w:rPr>
        <w:rFonts w:ascii="Wingdings" w:hAnsi="Wingdings" w:hint="default"/>
      </w:rPr>
    </w:lvl>
    <w:lvl w:ilvl="3" w:tplc="042A0001">
      <w:start w:val="1"/>
      <w:numFmt w:val="bullet"/>
      <w:lvlText w:val=""/>
      <w:lvlJc w:val="left"/>
      <w:pPr>
        <w:ind w:left="3064" w:hanging="360"/>
      </w:pPr>
      <w:rPr>
        <w:rFonts w:ascii="Symbol" w:hAnsi="Symbol" w:hint="default"/>
      </w:rPr>
    </w:lvl>
    <w:lvl w:ilvl="4" w:tplc="042A0003">
      <w:start w:val="1"/>
      <w:numFmt w:val="bullet"/>
      <w:lvlText w:val="o"/>
      <w:lvlJc w:val="left"/>
      <w:pPr>
        <w:ind w:left="3784" w:hanging="360"/>
      </w:pPr>
      <w:rPr>
        <w:rFonts w:ascii="Courier New" w:hAnsi="Courier New" w:cs="Courier New" w:hint="default"/>
      </w:rPr>
    </w:lvl>
    <w:lvl w:ilvl="5" w:tplc="042A0005">
      <w:start w:val="1"/>
      <w:numFmt w:val="bullet"/>
      <w:lvlText w:val=""/>
      <w:lvlJc w:val="left"/>
      <w:pPr>
        <w:ind w:left="4504" w:hanging="360"/>
      </w:pPr>
      <w:rPr>
        <w:rFonts w:ascii="Wingdings" w:hAnsi="Wingdings" w:hint="default"/>
      </w:rPr>
    </w:lvl>
    <w:lvl w:ilvl="6" w:tplc="042A0001">
      <w:start w:val="1"/>
      <w:numFmt w:val="bullet"/>
      <w:lvlText w:val=""/>
      <w:lvlJc w:val="left"/>
      <w:pPr>
        <w:ind w:left="5224" w:hanging="360"/>
      </w:pPr>
      <w:rPr>
        <w:rFonts w:ascii="Symbol" w:hAnsi="Symbol" w:hint="default"/>
      </w:rPr>
    </w:lvl>
    <w:lvl w:ilvl="7" w:tplc="042A0003">
      <w:start w:val="1"/>
      <w:numFmt w:val="bullet"/>
      <w:lvlText w:val="o"/>
      <w:lvlJc w:val="left"/>
      <w:pPr>
        <w:ind w:left="5944" w:hanging="360"/>
      </w:pPr>
      <w:rPr>
        <w:rFonts w:ascii="Courier New" w:hAnsi="Courier New" w:cs="Courier New" w:hint="default"/>
      </w:rPr>
    </w:lvl>
    <w:lvl w:ilvl="8" w:tplc="042A0005">
      <w:start w:val="1"/>
      <w:numFmt w:val="bullet"/>
      <w:lvlText w:val=""/>
      <w:lvlJc w:val="left"/>
      <w:pPr>
        <w:ind w:left="6664" w:hanging="360"/>
      </w:pPr>
      <w:rPr>
        <w:rFonts w:ascii="Wingdings" w:hAnsi="Wingdings" w:hint="default"/>
      </w:rPr>
    </w:lvl>
  </w:abstractNum>
  <w:abstractNum w:abstractNumId="2">
    <w:nsid w:val="35DF7559"/>
    <w:multiLevelType w:val="hybridMultilevel"/>
    <w:tmpl w:val="68504908"/>
    <w:lvl w:ilvl="0" w:tplc="A25A0386">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3DCA3E7E"/>
    <w:multiLevelType w:val="hybridMultilevel"/>
    <w:tmpl w:val="0C149872"/>
    <w:lvl w:ilvl="0" w:tplc="BE263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A95515"/>
    <w:multiLevelType w:val="hybridMultilevel"/>
    <w:tmpl w:val="72968004"/>
    <w:lvl w:ilvl="0" w:tplc="4950065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0E71EF"/>
    <w:multiLevelType w:val="hybridMultilevel"/>
    <w:tmpl w:val="A5D0A398"/>
    <w:lvl w:ilvl="0" w:tplc="D52445C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40"/>
  <w:drawingGridVerticalSpacing w:val="381"/>
  <w:displayHorizontalDrawingGridEvery w:val="2"/>
  <w:characterSpacingControl w:val="doNotCompress"/>
  <w:hdrShapeDefaults>
    <o:shapedefaults v:ext="edit" spidmax="162818"/>
  </w:hdrShapeDefaults>
  <w:footnotePr>
    <w:footnote w:id="0"/>
    <w:footnote w:id="1"/>
  </w:footnotePr>
  <w:endnotePr>
    <w:endnote w:id="0"/>
    <w:endnote w:id="1"/>
  </w:endnotePr>
  <w:compat/>
  <w:rsids>
    <w:rsidRoot w:val="00704AA3"/>
    <w:rsid w:val="0000171F"/>
    <w:rsid w:val="00002219"/>
    <w:rsid w:val="0000251B"/>
    <w:rsid w:val="00002FD6"/>
    <w:rsid w:val="00003C60"/>
    <w:rsid w:val="00004018"/>
    <w:rsid w:val="0000462B"/>
    <w:rsid w:val="00004CF1"/>
    <w:rsid w:val="000056DE"/>
    <w:rsid w:val="00006122"/>
    <w:rsid w:val="000068FE"/>
    <w:rsid w:val="0001138F"/>
    <w:rsid w:val="00011C81"/>
    <w:rsid w:val="0001201F"/>
    <w:rsid w:val="0001381F"/>
    <w:rsid w:val="00013CFE"/>
    <w:rsid w:val="00017EF9"/>
    <w:rsid w:val="00020B3A"/>
    <w:rsid w:val="00020DA1"/>
    <w:rsid w:val="00022D5E"/>
    <w:rsid w:val="00022D9C"/>
    <w:rsid w:val="00023083"/>
    <w:rsid w:val="0002362A"/>
    <w:rsid w:val="000238A9"/>
    <w:rsid w:val="00023CF2"/>
    <w:rsid w:val="00024B24"/>
    <w:rsid w:val="00025F3D"/>
    <w:rsid w:val="00026E3D"/>
    <w:rsid w:val="00027120"/>
    <w:rsid w:val="000300C3"/>
    <w:rsid w:val="0003081C"/>
    <w:rsid w:val="0003106B"/>
    <w:rsid w:val="00031F33"/>
    <w:rsid w:val="0003570E"/>
    <w:rsid w:val="00035C1B"/>
    <w:rsid w:val="00037114"/>
    <w:rsid w:val="0003786B"/>
    <w:rsid w:val="000406A5"/>
    <w:rsid w:val="000409E5"/>
    <w:rsid w:val="00040B85"/>
    <w:rsid w:val="00041056"/>
    <w:rsid w:val="000420C9"/>
    <w:rsid w:val="000434C4"/>
    <w:rsid w:val="0004386C"/>
    <w:rsid w:val="000442CB"/>
    <w:rsid w:val="00046387"/>
    <w:rsid w:val="00047BF5"/>
    <w:rsid w:val="00051AA7"/>
    <w:rsid w:val="00051F1C"/>
    <w:rsid w:val="0005276F"/>
    <w:rsid w:val="000538CA"/>
    <w:rsid w:val="000552AA"/>
    <w:rsid w:val="0005550E"/>
    <w:rsid w:val="00055DA9"/>
    <w:rsid w:val="000563DC"/>
    <w:rsid w:val="000600CE"/>
    <w:rsid w:val="00060928"/>
    <w:rsid w:val="000613C0"/>
    <w:rsid w:val="00062E6E"/>
    <w:rsid w:val="000645A6"/>
    <w:rsid w:val="00064E14"/>
    <w:rsid w:val="00065961"/>
    <w:rsid w:val="00065D80"/>
    <w:rsid w:val="00065F33"/>
    <w:rsid w:val="00066634"/>
    <w:rsid w:val="000675D9"/>
    <w:rsid w:val="000677AF"/>
    <w:rsid w:val="0007010D"/>
    <w:rsid w:val="0007021C"/>
    <w:rsid w:val="00070C98"/>
    <w:rsid w:val="00070D3A"/>
    <w:rsid w:val="00072093"/>
    <w:rsid w:val="00072385"/>
    <w:rsid w:val="00073202"/>
    <w:rsid w:val="0007461E"/>
    <w:rsid w:val="000752DC"/>
    <w:rsid w:val="00075FF5"/>
    <w:rsid w:val="0007631A"/>
    <w:rsid w:val="00077D3F"/>
    <w:rsid w:val="00077FF6"/>
    <w:rsid w:val="0008040D"/>
    <w:rsid w:val="00081897"/>
    <w:rsid w:val="000818EA"/>
    <w:rsid w:val="00084D49"/>
    <w:rsid w:val="00084DBE"/>
    <w:rsid w:val="00085B00"/>
    <w:rsid w:val="00085C11"/>
    <w:rsid w:val="000869EA"/>
    <w:rsid w:val="00086DDD"/>
    <w:rsid w:val="00087884"/>
    <w:rsid w:val="00087DC8"/>
    <w:rsid w:val="00090248"/>
    <w:rsid w:val="00090796"/>
    <w:rsid w:val="000908BB"/>
    <w:rsid w:val="00091CDD"/>
    <w:rsid w:val="00091D1E"/>
    <w:rsid w:val="000923CB"/>
    <w:rsid w:val="00092463"/>
    <w:rsid w:val="00092AF2"/>
    <w:rsid w:val="00093274"/>
    <w:rsid w:val="00093EB9"/>
    <w:rsid w:val="000948E8"/>
    <w:rsid w:val="00094C40"/>
    <w:rsid w:val="00095656"/>
    <w:rsid w:val="00096113"/>
    <w:rsid w:val="00096C68"/>
    <w:rsid w:val="0009711D"/>
    <w:rsid w:val="00097F10"/>
    <w:rsid w:val="000A174D"/>
    <w:rsid w:val="000A17D5"/>
    <w:rsid w:val="000A2180"/>
    <w:rsid w:val="000A2CA6"/>
    <w:rsid w:val="000A3714"/>
    <w:rsid w:val="000A530F"/>
    <w:rsid w:val="000A5AE7"/>
    <w:rsid w:val="000A6062"/>
    <w:rsid w:val="000A6213"/>
    <w:rsid w:val="000A6B6C"/>
    <w:rsid w:val="000A6CE5"/>
    <w:rsid w:val="000A6D40"/>
    <w:rsid w:val="000A7177"/>
    <w:rsid w:val="000B00C4"/>
    <w:rsid w:val="000B1C87"/>
    <w:rsid w:val="000B1E65"/>
    <w:rsid w:val="000B2367"/>
    <w:rsid w:val="000B23AF"/>
    <w:rsid w:val="000B280E"/>
    <w:rsid w:val="000B3481"/>
    <w:rsid w:val="000B3B97"/>
    <w:rsid w:val="000B40EA"/>
    <w:rsid w:val="000B5124"/>
    <w:rsid w:val="000B701A"/>
    <w:rsid w:val="000B71F1"/>
    <w:rsid w:val="000C03E2"/>
    <w:rsid w:val="000C11F9"/>
    <w:rsid w:val="000C209F"/>
    <w:rsid w:val="000C2E49"/>
    <w:rsid w:val="000C2F16"/>
    <w:rsid w:val="000C373B"/>
    <w:rsid w:val="000C3AAB"/>
    <w:rsid w:val="000C3C4E"/>
    <w:rsid w:val="000C786F"/>
    <w:rsid w:val="000D0E47"/>
    <w:rsid w:val="000D103C"/>
    <w:rsid w:val="000D1955"/>
    <w:rsid w:val="000D229D"/>
    <w:rsid w:val="000D229E"/>
    <w:rsid w:val="000D50D5"/>
    <w:rsid w:val="000D55D6"/>
    <w:rsid w:val="000D581A"/>
    <w:rsid w:val="000D6708"/>
    <w:rsid w:val="000D7FDF"/>
    <w:rsid w:val="000E0853"/>
    <w:rsid w:val="000E13F0"/>
    <w:rsid w:val="000E171B"/>
    <w:rsid w:val="000E20A1"/>
    <w:rsid w:val="000E2C13"/>
    <w:rsid w:val="000E3394"/>
    <w:rsid w:val="000E3553"/>
    <w:rsid w:val="000E46E2"/>
    <w:rsid w:val="000E6E17"/>
    <w:rsid w:val="000E7708"/>
    <w:rsid w:val="000F1EB5"/>
    <w:rsid w:val="000F224B"/>
    <w:rsid w:val="000F2979"/>
    <w:rsid w:val="000F31AA"/>
    <w:rsid w:val="000F3540"/>
    <w:rsid w:val="000F358A"/>
    <w:rsid w:val="000F35F1"/>
    <w:rsid w:val="000F3B41"/>
    <w:rsid w:val="000F3C44"/>
    <w:rsid w:val="000F3F5B"/>
    <w:rsid w:val="000F48DF"/>
    <w:rsid w:val="000F573A"/>
    <w:rsid w:val="000F589B"/>
    <w:rsid w:val="000F5D99"/>
    <w:rsid w:val="000F6CCC"/>
    <w:rsid w:val="00100598"/>
    <w:rsid w:val="001009E5"/>
    <w:rsid w:val="00100E13"/>
    <w:rsid w:val="00102099"/>
    <w:rsid w:val="001024B3"/>
    <w:rsid w:val="001035D4"/>
    <w:rsid w:val="00103654"/>
    <w:rsid w:val="001036E4"/>
    <w:rsid w:val="00103D15"/>
    <w:rsid w:val="00104D4E"/>
    <w:rsid w:val="001050C3"/>
    <w:rsid w:val="00105C8E"/>
    <w:rsid w:val="00106102"/>
    <w:rsid w:val="001065A5"/>
    <w:rsid w:val="00106693"/>
    <w:rsid w:val="00106813"/>
    <w:rsid w:val="00106F02"/>
    <w:rsid w:val="00107A97"/>
    <w:rsid w:val="00107F0F"/>
    <w:rsid w:val="001100DD"/>
    <w:rsid w:val="00111160"/>
    <w:rsid w:val="001124CE"/>
    <w:rsid w:val="00112554"/>
    <w:rsid w:val="001144B5"/>
    <w:rsid w:val="001147E9"/>
    <w:rsid w:val="001150DC"/>
    <w:rsid w:val="001156AA"/>
    <w:rsid w:val="0011624E"/>
    <w:rsid w:val="001171D7"/>
    <w:rsid w:val="001206C7"/>
    <w:rsid w:val="0012076C"/>
    <w:rsid w:val="0012269B"/>
    <w:rsid w:val="001233D5"/>
    <w:rsid w:val="001241E9"/>
    <w:rsid w:val="001246C4"/>
    <w:rsid w:val="00124739"/>
    <w:rsid w:val="00126171"/>
    <w:rsid w:val="00127526"/>
    <w:rsid w:val="00127A60"/>
    <w:rsid w:val="00131036"/>
    <w:rsid w:val="001315D4"/>
    <w:rsid w:val="00132946"/>
    <w:rsid w:val="00133C30"/>
    <w:rsid w:val="001343F7"/>
    <w:rsid w:val="00134FD5"/>
    <w:rsid w:val="00136B9E"/>
    <w:rsid w:val="00141640"/>
    <w:rsid w:val="00142378"/>
    <w:rsid w:val="0014576D"/>
    <w:rsid w:val="0015002B"/>
    <w:rsid w:val="00150363"/>
    <w:rsid w:val="0015053A"/>
    <w:rsid w:val="0015230F"/>
    <w:rsid w:val="00152B08"/>
    <w:rsid w:val="0015383F"/>
    <w:rsid w:val="001542CF"/>
    <w:rsid w:val="001550E3"/>
    <w:rsid w:val="0015519F"/>
    <w:rsid w:val="00155ADB"/>
    <w:rsid w:val="00155FF8"/>
    <w:rsid w:val="001565C0"/>
    <w:rsid w:val="00156A3C"/>
    <w:rsid w:val="00156FBA"/>
    <w:rsid w:val="00157508"/>
    <w:rsid w:val="001576D0"/>
    <w:rsid w:val="00157C63"/>
    <w:rsid w:val="00157EA8"/>
    <w:rsid w:val="00157FCA"/>
    <w:rsid w:val="00160227"/>
    <w:rsid w:val="00161012"/>
    <w:rsid w:val="00161293"/>
    <w:rsid w:val="00161930"/>
    <w:rsid w:val="00161D68"/>
    <w:rsid w:val="00163185"/>
    <w:rsid w:val="001637E6"/>
    <w:rsid w:val="001644D9"/>
    <w:rsid w:val="0016583F"/>
    <w:rsid w:val="00166676"/>
    <w:rsid w:val="0016685B"/>
    <w:rsid w:val="00167277"/>
    <w:rsid w:val="00167A66"/>
    <w:rsid w:val="001707BB"/>
    <w:rsid w:val="001716EF"/>
    <w:rsid w:val="0017182F"/>
    <w:rsid w:val="00171BB1"/>
    <w:rsid w:val="00172EED"/>
    <w:rsid w:val="00173193"/>
    <w:rsid w:val="0017319E"/>
    <w:rsid w:val="00173E6B"/>
    <w:rsid w:val="00174331"/>
    <w:rsid w:val="00175FDC"/>
    <w:rsid w:val="00177CEB"/>
    <w:rsid w:val="00180505"/>
    <w:rsid w:val="00180C2A"/>
    <w:rsid w:val="00180E5F"/>
    <w:rsid w:val="001820E0"/>
    <w:rsid w:val="00182332"/>
    <w:rsid w:val="001824CA"/>
    <w:rsid w:val="001826B8"/>
    <w:rsid w:val="00183502"/>
    <w:rsid w:val="0018420D"/>
    <w:rsid w:val="00184DD8"/>
    <w:rsid w:val="00185014"/>
    <w:rsid w:val="001852E9"/>
    <w:rsid w:val="001867D4"/>
    <w:rsid w:val="001876C8"/>
    <w:rsid w:val="001876D4"/>
    <w:rsid w:val="00190025"/>
    <w:rsid w:val="00190A62"/>
    <w:rsid w:val="00192B8D"/>
    <w:rsid w:val="00197897"/>
    <w:rsid w:val="001A17BC"/>
    <w:rsid w:val="001A2F35"/>
    <w:rsid w:val="001A30BC"/>
    <w:rsid w:val="001A3236"/>
    <w:rsid w:val="001A3D73"/>
    <w:rsid w:val="001A524A"/>
    <w:rsid w:val="001A6293"/>
    <w:rsid w:val="001A653C"/>
    <w:rsid w:val="001A6A23"/>
    <w:rsid w:val="001A6B06"/>
    <w:rsid w:val="001A6BB6"/>
    <w:rsid w:val="001A715B"/>
    <w:rsid w:val="001A77B2"/>
    <w:rsid w:val="001B06DE"/>
    <w:rsid w:val="001B2F71"/>
    <w:rsid w:val="001B35D4"/>
    <w:rsid w:val="001B58D5"/>
    <w:rsid w:val="001B5F2D"/>
    <w:rsid w:val="001B5F31"/>
    <w:rsid w:val="001B7983"/>
    <w:rsid w:val="001C0BD3"/>
    <w:rsid w:val="001C1B01"/>
    <w:rsid w:val="001C22C2"/>
    <w:rsid w:val="001C2467"/>
    <w:rsid w:val="001C2A2F"/>
    <w:rsid w:val="001C2EA4"/>
    <w:rsid w:val="001C3740"/>
    <w:rsid w:val="001C39CE"/>
    <w:rsid w:val="001C429C"/>
    <w:rsid w:val="001C55CE"/>
    <w:rsid w:val="001C5604"/>
    <w:rsid w:val="001C5E1D"/>
    <w:rsid w:val="001C7EDC"/>
    <w:rsid w:val="001D0AA7"/>
    <w:rsid w:val="001D2777"/>
    <w:rsid w:val="001D2D07"/>
    <w:rsid w:val="001D3999"/>
    <w:rsid w:val="001D550B"/>
    <w:rsid w:val="001D5F7D"/>
    <w:rsid w:val="001D6070"/>
    <w:rsid w:val="001D695A"/>
    <w:rsid w:val="001E0922"/>
    <w:rsid w:val="001E0926"/>
    <w:rsid w:val="001E0C81"/>
    <w:rsid w:val="001E13BE"/>
    <w:rsid w:val="001E2007"/>
    <w:rsid w:val="001E25D4"/>
    <w:rsid w:val="001E348E"/>
    <w:rsid w:val="001E4C11"/>
    <w:rsid w:val="001E516A"/>
    <w:rsid w:val="001E54FD"/>
    <w:rsid w:val="001E5B73"/>
    <w:rsid w:val="001E6080"/>
    <w:rsid w:val="001E66E2"/>
    <w:rsid w:val="001E6810"/>
    <w:rsid w:val="001E781A"/>
    <w:rsid w:val="001E7827"/>
    <w:rsid w:val="001E791A"/>
    <w:rsid w:val="001E7E4B"/>
    <w:rsid w:val="001E7EAD"/>
    <w:rsid w:val="001F2C2E"/>
    <w:rsid w:val="001F2D5E"/>
    <w:rsid w:val="001F2E49"/>
    <w:rsid w:val="001F3954"/>
    <w:rsid w:val="001F4292"/>
    <w:rsid w:val="001F468D"/>
    <w:rsid w:val="001F5ACC"/>
    <w:rsid w:val="001F5EED"/>
    <w:rsid w:val="002010AF"/>
    <w:rsid w:val="002010FE"/>
    <w:rsid w:val="00201B20"/>
    <w:rsid w:val="00203054"/>
    <w:rsid w:val="0020543D"/>
    <w:rsid w:val="0020588D"/>
    <w:rsid w:val="00205936"/>
    <w:rsid w:val="00206355"/>
    <w:rsid w:val="0020692A"/>
    <w:rsid w:val="00206C97"/>
    <w:rsid w:val="00207CA6"/>
    <w:rsid w:val="00210A9F"/>
    <w:rsid w:val="00210FFC"/>
    <w:rsid w:val="0021155D"/>
    <w:rsid w:val="002118AE"/>
    <w:rsid w:val="002118F3"/>
    <w:rsid w:val="0021272C"/>
    <w:rsid w:val="00213B23"/>
    <w:rsid w:val="00215E29"/>
    <w:rsid w:val="00216544"/>
    <w:rsid w:val="002167D7"/>
    <w:rsid w:val="002169AD"/>
    <w:rsid w:val="0022084A"/>
    <w:rsid w:val="002208AD"/>
    <w:rsid w:val="00221934"/>
    <w:rsid w:val="00222122"/>
    <w:rsid w:val="00223167"/>
    <w:rsid w:val="002243FF"/>
    <w:rsid w:val="00224AB3"/>
    <w:rsid w:val="00224D27"/>
    <w:rsid w:val="00224DDB"/>
    <w:rsid w:val="00225219"/>
    <w:rsid w:val="00225C5B"/>
    <w:rsid w:val="00227029"/>
    <w:rsid w:val="0022713A"/>
    <w:rsid w:val="00227D29"/>
    <w:rsid w:val="00227DDE"/>
    <w:rsid w:val="00232438"/>
    <w:rsid w:val="00233785"/>
    <w:rsid w:val="00234154"/>
    <w:rsid w:val="0023465D"/>
    <w:rsid w:val="002346D7"/>
    <w:rsid w:val="002375F4"/>
    <w:rsid w:val="00237E90"/>
    <w:rsid w:val="002417FD"/>
    <w:rsid w:val="00242065"/>
    <w:rsid w:val="002428C7"/>
    <w:rsid w:val="00242E51"/>
    <w:rsid w:val="00243357"/>
    <w:rsid w:val="0024406B"/>
    <w:rsid w:val="0024425E"/>
    <w:rsid w:val="00244CF6"/>
    <w:rsid w:val="00245166"/>
    <w:rsid w:val="00245D74"/>
    <w:rsid w:val="00246090"/>
    <w:rsid w:val="00246E19"/>
    <w:rsid w:val="00246FAB"/>
    <w:rsid w:val="00247531"/>
    <w:rsid w:val="00247A56"/>
    <w:rsid w:val="002505F7"/>
    <w:rsid w:val="00251129"/>
    <w:rsid w:val="00251807"/>
    <w:rsid w:val="002519B1"/>
    <w:rsid w:val="00251A24"/>
    <w:rsid w:val="0025216C"/>
    <w:rsid w:val="0025259E"/>
    <w:rsid w:val="00252727"/>
    <w:rsid w:val="00252B54"/>
    <w:rsid w:val="00253889"/>
    <w:rsid w:val="00253B51"/>
    <w:rsid w:val="002554F2"/>
    <w:rsid w:val="002556CD"/>
    <w:rsid w:val="002558BD"/>
    <w:rsid w:val="00255F92"/>
    <w:rsid w:val="00255FA0"/>
    <w:rsid w:val="0025718B"/>
    <w:rsid w:val="002573DE"/>
    <w:rsid w:val="00257CFF"/>
    <w:rsid w:val="002605E4"/>
    <w:rsid w:val="00262778"/>
    <w:rsid w:val="00264C9D"/>
    <w:rsid w:val="00264DA9"/>
    <w:rsid w:val="002651F0"/>
    <w:rsid w:val="00265492"/>
    <w:rsid w:val="0026675B"/>
    <w:rsid w:val="00266828"/>
    <w:rsid w:val="00271621"/>
    <w:rsid w:val="00273E8B"/>
    <w:rsid w:val="002752BE"/>
    <w:rsid w:val="00275711"/>
    <w:rsid w:val="00275819"/>
    <w:rsid w:val="00280276"/>
    <w:rsid w:val="00282347"/>
    <w:rsid w:val="00284BCC"/>
    <w:rsid w:val="00284D5E"/>
    <w:rsid w:val="00286423"/>
    <w:rsid w:val="00286B84"/>
    <w:rsid w:val="0028725C"/>
    <w:rsid w:val="00287726"/>
    <w:rsid w:val="002878E1"/>
    <w:rsid w:val="00287D6F"/>
    <w:rsid w:val="00290022"/>
    <w:rsid w:val="002915A9"/>
    <w:rsid w:val="0029175F"/>
    <w:rsid w:val="0029198A"/>
    <w:rsid w:val="00291A90"/>
    <w:rsid w:val="00291CEA"/>
    <w:rsid w:val="00292BD3"/>
    <w:rsid w:val="002930D2"/>
    <w:rsid w:val="0029493D"/>
    <w:rsid w:val="00294E2F"/>
    <w:rsid w:val="002960D1"/>
    <w:rsid w:val="002975B2"/>
    <w:rsid w:val="0029762D"/>
    <w:rsid w:val="0029766F"/>
    <w:rsid w:val="002976C9"/>
    <w:rsid w:val="00297AB3"/>
    <w:rsid w:val="002A0FFF"/>
    <w:rsid w:val="002A10EE"/>
    <w:rsid w:val="002A37E2"/>
    <w:rsid w:val="002A454E"/>
    <w:rsid w:val="002A50BA"/>
    <w:rsid w:val="002A65E8"/>
    <w:rsid w:val="002A7DBC"/>
    <w:rsid w:val="002B075F"/>
    <w:rsid w:val="002B0D14"/>
    <w:rsid w:val="002B4D27"/>
    <w:rsid w:val="002B5465"/>
    <w:rsid w:val="002B54DB"/>
    <w:rsid w:val="002B5AE6"/>
    <w:rsid w:val="002B7FBC"/>
    <w:rsid w:val="002C008F"/>
    <w:rsid w:val="002C1707"/>
    <w:rsid w:val="002C32C8"/>
    <w:rsid w:val="002C3721"/>
    <w:rsid w:val="002C5067"/>
    <w:rsid w:val="002C5B09"/>
    <w:rsid w:val="002C7104"/>
    <w:rsid w:val="002D03E8"/>
    <w:rsid w:val="002D1470"/>
    <w:rsid w:val="002D3092"/>
    <w:rsid w:val="002D33E6"/>
    <w:rsid w:val="002D583B"/>
    <w:rsid w:val="002D6EF8"/>
    <w:rsid w:val="002E01E2"/>
    <w:rsid w:val="002E040F"/>
    <w:rsid w:val="002E063E"/>
    <w:rsid w:val="002E0C75"/>
    <w:rsid w:val="002E124B"/>
    <w:rsid w:val="002E19E0"/>
    <w:rsid w:val="002E1FDA"/>
    <w:rsid w:val="002E233B"/>
    <w:rsid w:val="002E23F8"/>
    <w:rsid w:val="002E253C"/>
    <w:rsid w:val="002E33D6"/>
    <w:rsid w:val="002E4BD5"/>
    <w:rsid w:val="002E5149"/>
    <w:rsid w:val="002E5ECA"/>
    <w:rsid w:val="002E7693"/>
    <w:rsid w:val="002E7709"/>
    <w:rsid w:val="002E7F5D"/>
    <w:rsid w:val="002F09FE"/>
    <w:rsid w:val="002F1016"/>
    <w:rsid w:val="002F1C88"/>
    <w:rsid w:val="002F3B71"/>
    <w:rsid w:val="002F5F68"/>
    <w:rsid w:val="002F64D3"/>
    <w:rsid w:val="002F712A"/>
    <w:rsid w:val="002F79FE"/>
    <w:rsid w:val="003028F0"/>
    <w:rsid w:val="00302B0B"/>
    <w:rsid w:val="00302CA5"/>
    <w:rsid w:val="00302D01"/>
    <w:rsid w:val="00303C4E"/>
    <w:rsid w:val="00304CC9"/>
    <w:rsid w:val="00305A8D"/>
    <w:rsid w:val="00305D0D"/>
    <w:rsid w:val="003101C0"/>
    <w:rsid w:val="00310C23"/>
    <w:rsid w:val="00310CAA"/>
    <w:rsid w:val="003110A4"/>
    <w:rsid w:val="003111CD"/>
    <w:rsid w:val="00311D10"/>
    <w:rsid w:val="003125F8"/>
    <w:rsid w:val="00313576"/>
    <w:rsid w:val="00313CB4"/>
    <w:rsid w:val="00313F92"/>
    <w:rsid w:val="00314888"/>
    <w:rsid w:val="00314BC3"/>
    <w:rsid w:val="0031541D"/>
    <w:rsid w:val="003178EC"/>
    <w:rsid w:val="003210DD"/>
    <w:rsid w:val="003211B6"/>
    <w:rsid w:val="0032274E"/>
    <w:rsid w:val="003239F4"/>
    <w:rsid w:val="00323C91"/>
    <w:rsid w:val="003241D5"/>
    <w:rsid w:val="003256C5"/>
    <w:rsid w:val="00327DDC"/>
    <w:rsid w:val="003301C5"/>
    <w:rsid w:val="00330CC0"/>
    <w:rsid w:val="0033102E"/>
    <w:rsid w:val="00331BA6"/>
    <w:rsid w:val="00333FD5"/>
    <w:rsid w:val="0033497A"/>
    <w:rsid w:val="00334B55"/>
    <w:rsid w:val="00335648"/>
    <w:rsid w:val="003356A9"/>
    <w:rsid w:val="00336BBD"/>
    <w:rsid w:val="00337F5A"/>
    <w:rsid w:val="00340496"/>
    <w:rsid w:val="00341323"/>
    <w:rsid w:val="0034192A"/>
    <w:rsid w:val="00341DF9"/>
    <w:rsid w:val="003422AF"/>
    <w:rsid w:val="003452B1"/>
    <w:rsid w:val="0034540D"/>
    <w:rsid w:val="00345924"/>
    <w:rsid w:val="003475C2"/>
    <w:rsid w:val="0035291C"/>
    <w:rsid w:val="00353351"/>
    <w:rsid w:val="00353F4A"/>
    <w:rsid w:val="00355613"/>
    <w:rsid w:val="00355A73"/>
    <w:rsid w:val="00356AF5"/>
    <w:rsid w:val="00356DF9"/>
    <w:rsid w:val="00356ECF"/>
    <w:rsid w:val="00357FB0"/>
    <w:rsid w:val="00360959"/>
    <w:rsid w:val="00360972"/>
    <w:rsid w:val="0036151D"/>
    <w:rsid w:val="003615FC"/>
    <w:rsid w:val="003617E3"/>
    <w:rsid w:val="00361E69"/>
    <w:rsid w:val="003620D8"/>
    <w:rsid w:val="00362892"/>
    <w:rsid w:val="0036307F"/>
    <w:rsid w:val="00364865"/>
    <w:rsid w:val="0036503B"/>
    <w:rsid w:val="00365142"/>
    <w:rsid w:val="0036570E"/>
    <w:rsid w:val="003670FF"/>
    <w:rsid w:val="003711BD"/>
    <w:rsid w:val="00371403"/>
    <w:rsid w:val="0037271C"/>
    <w:rsid w:val="00373597"/>
    <w:rsid w:val="0037398F"/>
    <w:rsid w:val="00376088"/>
    <w:rsid w:val="00376209"/>
    <w:rsid w:val="00376DC3"/>
    <w:rsid w:val="00377CE6"/>
    <w:rsid w:val="00380149"/>
    <w:rsid w:val="00381081"/>
    <w:rsid w:val="00381A77"/>
    <w:rsid w:val="00382B44"/>
    <w:rsid w:val="0038390B"/>
    <w:rsid w:val="00383EFE"/>
    <w:rsid w:val="003842F3"/>
    <w:rsid w:val="003846E7"/>
    <w:rsid w:val="00384750"/>
    <w:rsid w:val="00384A22"/>
    <w:rsid w:val="00384DCE"/>
    <w:rsid w:val="0038577B"/>
    <w:rsid w:val="00385F90"/>
    <w:rsid w:val="00386BDF"/>
    <w:rsid w:val="00391583"/>
    <w:rsid w:val="00391C59"/>
    <w:rsid w:val="00392796"/>
    <w:rsid w:val="0039310D"/>
    <w:rsid w:val="00393FDE"/>
    <w:rsid w:val="0039465C"/>
    <w:rsid w:val="0039543B"/>
    <w:rsid w:val="0039588E"/>
    <w:rsid w:val="00395EF4"/>
    <w:rsid w:val="00395FAD"/>
    <w:rsid w:val="00396104"/>
    <w:rsid w:val="00396B7E"/>
    <w:rsid w:val="00396BF0"/>
    <w:rsid w:val="003977F9"/>
    <w:rsid w:val="00397E7C"/>
    <w:rsid w:val="00397FD2"/>
    <w:rsid w:val="003A0CFB"/>
    <w:rsid w:val="003A152E"/>
    <w:rsid w:val="003A1DF5"/>
    <w:rsid w:val="003A2790"/>
    <w:rsid w:val="003A2DE3"/>
    <w:rsid w:val="003A34F4"/>
    <w:rsid w:val="003A41E9"/>
    <w:rsid w:val="003A45A9"/>
    <w:rsid w:val="003A4DBD"/>
    <w:rsid w:val="003B04BD"/>
    <w:rsid w:val="003B0D09"/>
    <w:rsid w:val="003B1F35"/>
    <w:rsid w:val="003B237E"/>
    <w:rsid w:val="003B2B5F"/>
    <w:rsid w:val="003B3ABC"/>
    <w:rsid w:val="003B4213"/>
    <w:rsid w:val="003B5BC6"/>
    <w:rsid w:val="003B5F43"/>
    <w:rsid w:val="003B6849"/>
    <w:rsid w:val="003B7623"/>
    <w:rsid w:val="003C0BF2"/>
    <w:rsid w:val="003C1D04"/>
    <w:rsid w:val="003C1D16"/>
    <w:rsid w:val="003C38C9"/>
    <w:rsid w:val="003C3B92"/>
    <w:rsid w:val="003C52F9"/>
    <w:rsid w:val="003C57DB"/>
    <w:rsid w:val="003C598F"/>
    <w:rsid w:val="003C6B63"/>
    <w:rsid w:val="003C7882"/>
    <w:rsid w:val="003D0603"/>
    <w:rsid w:val="003D1310"/>
    <w:rsid w:val="003D13E3"/>
    <w:rsid w:val="003D1C67"/>
    <w:rsid w:val="003D1C97"/>
    <w:rsid w:val="003D2235"/>
    <w:rsid w:val="003D2F60"/>
    <w:rsid w:val="003D2FD1"/>
    <w:rsid w:val="003D3404"/>
    <w:rsid w:val="003D42D5"/>
    <w:rsid w:val="003D55C4"/>
    <w:rsid w:val="003D6AC6"/>
    <w:rsid w:val="003D6DC4"/>
    <w:rsid w:val="003D7158"/>
    <w:rsid w:val="003D7683"/>
    <w:rsid w:val="003D781B"/>
    <w:rsid w:val="003D7EBE"/>
    <w:rsid w:val="003D7FD3"/>
    <w:rsid w:val="003E048B"/>
    <w:rsid w:val="003E06DA"/>
    <w:rsid w:val="003E17A5"/>
    <w:rsid w:val="003E1CBE"/>
    <w:rsid w:val="003E1D2C"/>
    <w:rsid w:val="003E272B"/>
    <w:rsid w:val="003E3D5F"/>
    <w:rsid w:val="003E507F"/>
    <w:rsid w:val="003E5573"/>
    <w:rsid w:val="003E5988"/>
    <w:rsid w:val="003E5A19"/>
    <w:rsid w:val="003E5C6E"/>
    <w:rsid w:val="003E785E"/>
    <w:rsid w:val="003F049B"/>
    <w:rsid w:val="003F3CA3"/>
    <w:rsid w:val="003F3D22"/>
    <w:rsid w:val="003F3E18"/>
    <w:rsid w:val="003F54FB"/>
    <w:rsid w:val="003F7514"/>
    <w:rsid w:val="00400529"/>
    <w:rsid w:val="004010E6"/>
    <w:rsid w:val="00401588"/>
    <w:rsid w:val="00401971"/>
    <w:rsid w:val="00401F1A"/>
    <w:rsid w:val="004025D7"/>
    <w:rsid w:val="00402794"/>
    <w:rsid w:val="00402804"/>
    <w:rsid w:val="00402BC0"/>
    <w:rsid w:val="00403B62"/>
    <w:rsid w:val="0040409A"/>
    <w:rsid w:val="00404907"/>
    <w:rsid w:val="00404E39"/>
    <w:rsid w:val="00406918"/>
    <w:rsid w:val="00410188"/>
    <w:rsid w:val="004103F2"/>
    <w:rsid w:val="004117D8"/>
    <w:rsid w:val="00412EED"/>
    <w:rsid w:val="004144FA"/>
    <w:rsid w:val="004152C9"/>
    <w:rsid w:val="004154B4"/>
    <w:rsid w:val="00416272"/>
    <w:rsid w:val="004175EE"/>
    <w:rsid w:val="00421946"/>
    <w:rsid w:val="00422302"/>
    <w:rsid w:val="00423CAD"/>
    <w:rsid w:val="00423FEF"/>
    <w:rsid w:val="004245AD"/>
    <w:rsid w:val="00424928"/>
    <w:rsid w:val="004251F3"/>
    <w:rsid w:val="0042637A"/>
    <w:rsid w:val="00426382"/>
    <w:rsid w:val="00426F3A"/>
    <w:rsid w:val="004273C9"/>
    <w:rsid w:val="00430068"/>
    <w:rsid w:val="0043008D"/>
    <w:rsid w:val="00430F13"/>
    <w:rsid w:val="00431189"/>
    <w:rsid w:val="00431323"/>
    <w:rsid w:val="0043132D"/>
    <w:rsid w:val="00431D0A"/>
    <w:rsid w:val="004335D2"/>
    <w:rsid w:val="00433A69"/>
    <w:rsid w:val="00433E87"/>
    <w:rsid w:val="00434CB0"/>
    <w:rsid w:val="00435435"/>
    <w:rsid w:val="00436E3C"/>
    <w:rsid w:val="00437E79"/>
    <w:rsid w:val="004401AB"/>
    <w:rsid w:val="0044134E"/>
    <w:rsid w:val="00441A06"/>
    <w:rsid w:val="00441C34"/>
    <w:rsid w:val="00442391"/>
    <w:rsid w:val="0044244F"/>
    <w:rsid w:val="00442BBC"/>
    <w:rsid w:val="00443103"/>
    <w:rsid w:val="0044428F"/>
    <w:rsid w:val="00444A29"/>
    <w:rsid w:val="0044634E"/>
    <w:rsid w:val="004479F0"/>
    <w:rsid w:val="00447FD9"/>
    <w:rsid w:val="00450087"/>
    <w:rsid w:val="004521CB"/>
    <w:rsid w:val="0045225F"/>
    <w:rsid w:val="00452FBE"/>
    <w:rsid w:val="0045381F"/>
    <w:rsid w:val="00455784"/>
    <w:rsid w:val="00455BF7"/>
    <w:rsid w:val="00456CD3"/>
    <w:rsid w:val="0045732C"/>
    <w:rsid w:val="00457562"/>
    <w:rsid w:val="00457BA5"/>
    <w:rsid w:val="00460C00"/>
    <w:rsid w:val="00460C9D"/>
    <w:rsid w:val="004644CF"/>
    <w:rsid w:val="00464C02"/>
    <w:rsid w:val="0046566D"/>
    <w:rsid w:val="004657F7"/>
    <w:rsid w:val="00465B34"/>
    <w:rsid w:val="00466094"/>
    <w:rsid w:val="004661E9"/>
    <w:rsid w:val="00467B35"/>
    <w:rsid w:val="00467B9E"/>
    <w:rsid w:val="00470298"/>
    <w:rsid w:val="00471612"/>
    <w:rsid w:val="00471ED3"/>
    <w:rsid w:val="00471F78"/>
    <w:rsid w:val="00476BC9"/>
    <w:rsid w:val="00477281"/>
    <w:rsid w:val="00477EC7"/>
    <w:rsid w:val="00480416"/>
    <w:rsid w:val="00480818"/>
    <w:rsid w:val="0048117E"/>
    <w:rsid w:val="004817C4"/>
    <w:rsid w:val="0048334B"/>
    <w:rsid w:val="004834A5"/>
    <w:rsid w:val="004841E7"/>
    <w:rsid w:val="00484697"/>
    <w:rsid w:val="00484BAF"/>
    <w:rsid w:val="00485F0F"/>
    <w:rsid w:val="0048642C"/>
    <w:rsid w:val="00486A00"/>
    <w:rsid w:val="00487B13"/>
    <w:rsid w:val="00487C4C"/>
    <w:rsid w:val="00487CCC"/>
    <w:rsid w:val="00487CD4"/>
    <w:rsid w:val="00490C9C"/>
    <w:rsid w:val="00491080"/>
    <w:rsid w:val="004912AC"/>
    <w:rsid w:val="0049182C"/>
    <w:rsid w:val="0049289B"/>
    <w:rsid w:val="004928FD"/>
    <w:rsid w:val="00492FBD"/>
    <w:rsid w:val="00493F00"/>
    <w:rsid w:val="004944F2"/>
    <w:rsid w:val="004946BE"/>
    <w:rsid w:val="00494C1C"/>
    <w:rsid w:val="004955A0"/>
    <w:rsid w:val="004957E0"/>
    <w:rsid w:val="004968D8"/>
    <w:rsid w:val="0049799E"/>
    <w:rsid w:val="004A1134"/>
    <w:rsid w:val="004A2D3F"/>
    <w:rsid w:val="004A350E"/>
    <w:rsid w:val="004A4166"/>
    <w:rsid w:val="004A4B75"/>
    <w:rsid w:val="004A5001"/>
    <w:rsid w:val="004A5108"/>
    <w:rsid w:val="004A5E66"/>
    <w:rsid w:val="004A6A6E"/>
    <w:rsid w:val="004A6D90"/>
    <w:rsid w:val="004B04E3"/>
    <w:rsid w:val="004B264D"/>
    <w:rsid w:val="004B2976"/>
    <w:rsid w:val="004B2FD2"/>
    <w:rsid w:val="004B3C81"/>
    <w:rsid w:val="004B4220"/>
    <w:rsid w:val="004B47DD"/>
    <w:rsid w:val="004C1360"/>
    <w:rsid w:val="004C1395"/>
    <w:rsid w:val="004C1A94"/>
    <w:rsid w:val="004C232D"/>
    <w:rsid w:val="004C3A24"/>
    <w:rsid w:val="004C5278"/>
    <w:rsid w:val="004C54C0"/>
    <w:rsid w:val="004C5E9C"/>
    <w:rsid w:val="004C67E1"/>
    <w:rsid w:val="004D0975"/>
    <w:rsid w:val="004D313E"/>
    <w:rsid w:val="004D31B0"/>
    <w:rsid w:val="004D37A5"/>
    <w:rsid w:val="004D7770"/>
    <w:rsid w:val="004E08AB"/>
    <w:rsid w:val="004E163C"/>
    <w:rsid w:val="004E18B0"/>
    <w:rsid w:val="004E1E68"/>
    <w:rsid w:val="004E2672"/>
    <w:rsid w:val="004E29EA"/>
    <w:rsid w:val="004E3D20"/>
    <w:rsid w:val="004E405B"/>
    <w:rsid w:val="004E41D6"/>
    <w:rsid w:val="004E42D9"/>
    <w:rsid w:val="004E5931"/>
    <w:rsid w:val="004E69AA"/>
    <w:rsid w:val="004F06CA"/>
    <w:rsid w:val="004F102A"/>
    <w:rsid w:val="004F2693"/>
    <w:rsid w:val="004F26DC"/>
    <w:rsid w:val="004F3057"/>
    <w:rsid w:val="004F3E7F"/>
    <w:rsid w:val="004F42E2"/>
    <w:rsid w:val="004F5B93"/>
    <w:rsid w:val="004F6109"/>
    <w:rsid w:val="004F653F"/>
    <w:rsid w:val="004F7386"/>
    <w:rsid w:val="004F7BF7"/>
    <w:rsid w:val="00500040"/>
    <w:rsid w:val="005013AB"/>
    <w:rsid w:val="005019B2"/>
    <w:rsid w:val="00502422"/>
    <w:rsid w:val="00502CB9"/>
    <w:rsid w:val="00503342"/>
    <w:rsid w:val="00503678"/>
    <w:rsid w:val="00507474"/>
    <w:rsid w:val="005109F8"/>
    <w:rsid w:val="00511B9F"/>
    <w:rsid w:val="00512F98"/>
    <w:rsid w:val="005135F8"/>
    <w:rsid w:val="00513A87"/>
    <w:rsid w:val="0051413D"/>
    <w:rsid w:val="00515DDA"/>
    <w:rsid w:val="00516212"/>
    <w:rsid w:val="005167E4"/>
    <w:rsid w:val="005204B0"/>
    <w:rsid w:val="00521C88"/>
    <w:rsid w:val="00522315"/>
    <w:rsid w:val="0052587C"/>
    <w:rsid w:val="00527062"/>
    <w:rsid w:val="005277A0"/>
    <w:rsid w:val="00527E8D"/>
    <w:rsid w:val="00531805"/>
    <w:rsid w:val="00531F46"/>
    <w:rsid w:val="00532158"/>
    <w:rsid w:val="0053367C"/>
    <w:rsid w:val="00533ADD"/>
    <w:rsid w:val="00533F7D"/>
    <w:rsid w:val="00534CC5"/>
    <w:rsid w:val="00536279"/>
    <w:rsid w:val="00536597"/>
    <w:rsid w:val="00536A78"/>
    <w:rsid w:val="0053717B"/>
    <w:rsid w:val="00537B33"/>
    <w:rsid w:val="00537DAE"/>
    <w:rsid w:val="00537E72"/>
    <w:rsid w:val="00540D4A"/>
    <w:rsid w:val="00540DFA"/>
    <w:rsid w:val="00541792"/>
    <w:rsid w:val="0054198E"/>
    <w:rsid w:val="00541D25"/>
    <w:rsid w:val="00542C62"/>
    <w:rsid w:val="00543599"/>
    <w:rsid w:val="00543755"/>
    <w:rsid w:val="00544716"/>
    <w:rsid w:val="00545B53"/>
    <w:rsid w:val="005468EE"/>
    <w:rsid w:val="005471AE"/>
    <w:rsid w:val="00547289"/>
    <w:rsid w:val="005475F3"/>
    <w:rsid w:val="00547F1B"/>
    <w:rsid w:val="00550583"/>
    <w:rsid w:val="00551BCD"/>
    <w:rsid w:val="0055208B"/>
    <w:rsid w:val="0055256C"/>
    <w:rsid w:val="005531EC"/>
    <w:rsid w:val="005559A5"/>
    <w:rsid w:val="00556B9D"/>
    <w:rsid w:val="00557CCD"/>
    <w:rsid w:val="00557FD3"/>
    <w:rsid w:val="005605F1"/>
    <w:rsid w:val="00560B07"/>
    <w:rsid w:val="00561B52"/>
    <w:rsid w:val="00563257"/>
    <w:rsid w:val="00563BA8"/>
    <w:rsid w:val="00563D86"/>
    <w:rsid w:val="0056440B"/>
    <w:rsid w:val="005656AA"/>
    <w:rsid w:val="0056571D"/>
    <w:rsid w:val="00567575"/>
    <w:rsid w:val="005676CD"/>
    <w:rsid w:val="005708FB"/>
    <w:rsid w:val="00572407"/>
    <w:rsid w:val="0057400B"/>
    <w:rsid w:val="00574850"/>
    <w:rsid w:val="00576088"/>
    <w:rsid w:val="00577F19"/>
    <w:rsid w:val="00580CCB"/>
    <w:rsid w:val="0058241A"/>
    <w:rsid w:val="005828D3"/>
    <w:rsid w:val="005829FC"/>
    <w:rsid w:val="00583690"/>
    <w:rsid w:val="005850B9"/>
    <w:rsid w:val="005854DA"/>
    <w:rsid w:val="00586673"/>
    <w:rsid w:val="00587F2D"/>
    <w:rsid w:val="00590374"/>
    <w:rsid w:val="0059383D"/>
    <w:rsid w:val="00594232"/>
    <w:rsid w:val="0059429B"/>
    <w:rsid w:val="00595C9A"/>
    <w:rsid w:val="00596D21"/>
    <w:rsid w:val="0059733F"/>
    <w:rsid w:val="005A1C4C"/>
    <w:rsid w:val="005A378D"/>
    <w:rsid w:val="005A509F"/>
    <w:rsid w:val="005A5B01"/>
    <w:rsid w:val="005A6CA0"/>
    <w:rsid w:val="005A6E78"/>
    <w:rsid w:val="005A7813"/>
    <w:rsid w:val="005B0289"/>
    <w:rsid w:val="005B25B2"/>
    <w:rsid w:val="005B2FCA"/>
    <w:rsid w:val="005B39DD"/>
    <w:rsid w:val="005B3F6F"/>
    <w:rsid w:val="005B47BE"/>
    <w:rsid w:val="005B5D03"/>
    <w:rsid w:val="005B6776"/>
    <w:rsid w:val="005B67F8"/>
    <w:rsid w:val="005B6FE7"/>
    <w:rsid w:val="005C0B88"/>
    <w:rsid w:val="005C2895"/>
    <w:rsid w:val="005C2D5E"/>
    <w:rsid w:val="005C32FE"/>
    <w:rsid w:val="005C34A2"/>
    <w:rsid w:val="005C42AC"/>
    <w:rsid w:val="005C4EB9"/>
    <w:rsid w:val="005C5026"/>
    <w:rsid w:val="005C6622"/>
    <w:rsid w:val="005C70FF"/>
    <w:rsid w:val="005D0007"/>
    <w:rsid w:val="005D0719"/>
    <w:rsid w:val="005D153C"/>
    <w:rsid w:val="005D3280"/>
    <w:rsid w:val="005D330F"/>
    <w:rsid w:val="005D4D67"/>
    <w:rsid w:val="005D5021"/>
    <w:rsid w:val="005D56A3"/>
    <w:rsid w:val="005D56D1"/>
    <w:rsid w:val="005D5BB5"/>
    <w:rsid w:val="005D61E0"/>
    <w:rsid w:val="005D6B38"/>
    <w:rsid w:val="005D726E"/>
    <w:rsid w:val="005D7BCB"/>
    <w:rsid w:val="005E0766"/>
    <w:rsid w:val="005E08F9"/>
    <w:rsid w:val="005E180D"/>
    <w:rsid w:val="005E2102"/>
    <w:rsid w:val="005E2665"/>
    <w:rsid w:val="005E2B7E"/>
    <w:rsid w:val="005E3066"/>
    <w:rsid w:val="005E4103"/>
    <w:rsid w:val="005E4289"/>
    <w:rsid w:val="005E541D"/>
    <w:rsid w:val="005E57F6"/>
    <w:rsid w:val="005E60B6"/>
    <w:rsid w:val="005E65A9"/>
    <w:rsid w:val="005E7DE2"/>
    <w:rsid w:val="005F0664"/>
    <w:rsid w:val="005F1334"/>
    <w:rsid w:val="005F252D"/>
    <w:rsid w:val="005F2A09"/>
    <w:rsid w:val="005F2B3B"/>
    <w:rsid w:val="005F42C7"/>
    <w:rsid w:val="005F6A47"/>
    <w:rsid w:val="005F7873"/>
    <w:rsid w:val="005F7DA5"/>
    <w:rsid w:val="006003E3"/>
    <w:rsid w:val="0060092C"/>
    <w:rsid w:val="00600C39"/>
    <w:rsid w:val="00600E88"/>
    <w:rsid w:val="006014D8"/>
    <w:rsid w:val="00601D25"/>
    <w:rsid w:val="00602BCB"/>
    <w:rsid w:val="00602EBD"/>
    <w:rsid w:val="0060317D"/>
    <w:rsid w:val="00603575"/>
    <w:rsid w:val="006035CB"/>
    <w:rsid w:val="006036CF"/>
    <w:rsid w:val="006037D7"/>
    <w:rsid w:val="00605B9A"/>
    <w:rsid w:val="006067BD"/>
    <w:rsid w:val="00607B2C"/>
    <w:rsid w:val="00607BAC"/>
    <w:rsid w:val="00607F16"/>
    <w:rsid w:val="00610677"/>
    <w:rsid w:val="00610BFE"/>
    <w:rsid w:val="00611182"/>
    <w:rsid w:val="00611488"/>
    <w:rsid w:val="006114C8"/>
    <w:rsid w:val="00612768"/>
    <w:rsid w:val="00612939"/>
    <w:rsid w:val="00614251"/>
    <w:rsid w:val="006147B5"/>
    <w:rsid w:val="00614C43"/>
    <w:rsid w:val="00615395"/>
    <w:rsid w:val="006169F6"/>
    <w:rsid w:val="00616E30"/>
    <w:rsid w:val="00617773"/>
    <w:rsid w:val="0062028E"/>
    <w:rsid w:val="006216A8"/>
    <w:rsid w:val="006217E0"/>
    <w:rsid w:val="00621A79"/>
    <w:rsid w:val="00622D6F"/>
    <w:rsid w:val="00623BF3"/>
    <w:rsid w:val="00624A51"/>
    <w:rsid w:val="00624F67"/>
    <w:rsid w:val="0062519E"/>
    <w:rsid w:val="00625A19"/>
    <w:rsid w:val="006268D6"/>
    <w:rsid w:val="00627837"/>
    <w:rsid w:val="00631D28"/>
    <w:rsid w:val="00632DEB"/>
    <w:rsid w:val="00632EBF"/>
    <w:rsid w:val="006336E2"/>
    <w:rsid w:val="00633C40"/>
    <w:rsid w:val="00633D95"/>
    <w:rsid w:val="00634554"/>
    <w:rsid w:val="00634B4C"/>
    <w:rsid w:val="0063518F"/>
    <w:rsid w:val="00635AC6"/>
    <w:rsid w:val="00635C9C"/>
    <w:rsid w:val="00637936"/>
    <w:rsid w:val="00637D4F"/>
    <w:rsid w:val="00640C6F"/>
    <w:rsid w:val="00641536"/>
    <w:rsid w:val="00641BC4"/>
    <w:rsid w:val="00642858"/>
    <w:rsid w:val="00643067"/>
    <w:rsid w:val="00643276"/>
    <w:rsid w:val="00643716"/>
    <w:rsid w:val="00643823"/>
    <w:rsid w:val="006446B2"/>
    <w:rsid w:val="00644A4A"/>
    <w:rsid w:val="00644C41"/>
    <w:rsid w:val="00644D96"/>
    <w:rsid w:val="00644F28"/>
    <w:rsid w:val="0064570C"/>
    <w:rsid w:val="00645C08"/>
    <w:rsid w:val="00646277"/>
    <w:rsid w:val="00646A58"/>
    <w:rsid w:val="00646E8F"/>
    <w:rsid w:val="00647496"/>
    <w:rsid w:val="00650326"/>
    <w:rsid w:val="00652A8C"/>
    <w:rsid w:val="00653032"/>
    <w:rsid w:val="00653925"/>
    <w:rsid w:val="00653EB2"/>
    <w:rsid w:val="0065425A"/>
    <w:rsid w:val="00654645"/>
    <w:rsid w:val="00654826"/>
    <w:rsid w:val="00656326"/>
    <w:rsid w:val="0065697C"/>
    <w:rsid w:val="00660683"/>
    <w:rsid w:val="0066098A"/>
    <w:rsid w:val="00660B12"/>
    <w:rsid w:val="0066186D"/>
    <w:rsid w:val="00661963"/>
    <w:rsid w:val="00662687"/>
    <w:rsid w:val="006655EB"/>
    <w:rsid w:val="00665E50"/>
    <w:rsid w:val="00666E77"/>
    <w:rsid w:val="0067156A"/>
    <w:rsid w:val="00671AB3"/>
    <w:rsid w:val="00671AB5"/>
    <w:rsid w:val="00672D30"/>
    <w:rsid w:val="00675885"/>
    <w:rsid w:val="0067789B"/>
    <w:rsid w:val="006805FC"/>
    <w:rsid w:val="0068063B"/>
    <w:rsid w:val="00680E14"/>
    <w:rsid w:val="006813ED"/>
    <w:rsid w:val="00681C72"/>
    <w:rsid w:val="00683051"/>
    <w:rsid w:val="00683F4F"/>
    <w:rsid w:val="00684999"/>
    <w:rsid w:val="00684CB5"/>
    <w:rsid w:val="006850ED"/>
    <w:rsid w:val="006858E8"/>
    <w:rsid w:val="00686D9E"/>
    <w:rsid w:val="0068703C"/>
    <w:rsid w:val="00687954"/>
    <w:rsid w:val="00687CF4"/>
    <w:rsid w:val="00690CCD"/>
    <w:rsid w:val="00691B51"/>
    <w:rsid w:val="006928C2"/>
    <w:rsid w:val="0069297A"/>
    <w:rsid w:val="00693914"/>
    <w:rsid w:val="00693C8C"/>
    <w:rsid w:val="00693ECB"/>
    <w:rsid w:val="0069413C"/>
    <w:rsid w:val="00696C28"/>
    <w:rsid w:val="00697C93"/>
    <w:rsid w:val="006A0203"/>
    <w:rsid w:val="006A09D8"/>
    <w:rsid w:val="006A0B97"/>
    <w:rsid w:val="006A1442"/>
    <w:rsid w:val="006A15B6"/>
    <w:rsid w:val="006A2E11"/>
    <w:rsid w:val="006A30BC"/>
    <w:rsid w:val="006A34FB"/>
    <w:rsid w:val="006A611A"/>
    <w:rsid w:val="006A655A"/>
    <w:rsid w:val="006A65B8"/>
    <w:rsid w:val="006A7D6D"/>
    <w:rsid w:val="006B0909"/>
    <w:rsid w:val="006B0BDA"/>
    <w:rsid w:val="006B4884"/>
    <w:rsid w:val="006B4BA8"/>
    <w:rsid w:val="006B5F0D"/>
    <w:rsid w:val="006B5FB0"/>
    <w:rsid w:val="006B5FFE"/>
    <w:rsid w:val="006B6423"/>
    <w:rsid w:val="006B665A"/>
    <w:rsid w:val="006B71C1"/>
    <w:rsid w:val="006B7612"/>
    <w:rsid w:val="006B7BDF"/>
    <w:rsid w:val="006B7D76"/>
    <w:rsid w:val="006B7FF7"/>
    <w:rsid w:val="006C08E8"/>
    <w:rsid w:val="006C2E08"/>
    <w:rsid w:val="006C31EC"/>
    <w:rsid w:val="006C3FF1"/>
    <w:rsid w:val="006C4376"/>
    <w:rsid w:val="006C47A9"/>
    <w:rsid w:val="006C4A0B"/>
    <w:rsid w:val="006C57B3"/>
    <w:rsid w:val="006C5DDB"/>
    <w:rsid w:val="006C6398"/>
    <w:rsid w:val="006C6408"/>
    <w:rsid w:val="006C6DBE"/>
    <w:rsid w:val="006C7C83"/>
    <w:rsid w:val="006C7D92"/>
    <w:rsid w:val="006D35CD"/>
    <w:rsid w:val="006D37AC"/>
    <w:rsid w:val="006D3FB4"/>
    <w:rsid w:val="006D4CDB"/>
    <w:rsid w:val="006D4D11"/>
    <w:rsid w:val="006D5401"/>
    <w:rsid w:val="006D5B59"/>
    <w:rsid w:val="006D6B27"/>
    <w:rsid w:val="006D6D39"/>
    <w:rsid w:val="006D6E2C"/>
    <w:rsid w:val="006E0176"/>
    <w:rsid w:val="006E01DF"/>
    <w:rsid w:val="006E083C"/>
    <w:rsid w:val="006E0859"/>
    <w:rsid w:val="006E0BAB"/>
    <w:rsid w:val="006E14B3"/>
    <w:rsid w:val="006E1E10"/>
    <w:rsid w:val="006E2E90"/>
    <w:rsid w:val="006E38BD"/>
    <w:rsid w:val="006E64A4"/>
    <w:rsid w:val="006E6E3B"/>
    <w:rsid w:val="006F0272"/>
    <w:rsid w:val="006F3AC6"/>
    <w:rsid w:val="006F4011"/>
    <w:rsid w:val="006F4251"/>
    <w:rsid w:val="006F452C"/>
    <w:rsid w:val="006F48A9"/>
    <w:rsid w:val="006F4ABA"/>
    <w:rsid w:val="006F57B9"/>
    <w:rsid w:val="006F6028"/>
    <w:rsid w:val="006F7BC0"/>
    <w:rsid w:val="006F7CDC"/>
    <w:rsid w:val="00700229"/>
    <w:rsid w:val="007032EB"/>
    <w:rsid w:val="007049A8"/>
    <w:rsid w:val="00704AA3"/>
    <w:rsid w:val="007050AA"/>
    <w:rsid w:val="00705A47"/>
    <w:rsid w:val="00705E9F"/>
    <w:rsid w:val="00705F66"/>
    <w:rsid w:val="0070603A"/>
    <w:rsid w:val="00706352"/>
    <w:rsid w:val="00706D76"/>
    <w:rsid w:val="00710365"/>
    <w:rsid w:val="00710541"/>
    <w:rsid w:val="00710B7C"/>
    <w:rsid w:val="00710C76"/>
    <w:rsid w:val="00710CE9"/>
    <w:rsid w:val="00710D02"/>
    <w:rsid w:val="00710D4E"/>
    <w:rsid w:val="00710D70"/>
    <w:rsid w:val="00710DD1"/>
    <w:rsid w:val="007110CE"/>
    <w:rsid w:val="00711450"/>
    <w:rsid w:val="007134D2"/>
    <w:rsid w:val="00713921"/>
    <w:rsid w:val="00714673"/>
    <w:rsid w:val="00717388"/>
    <w:rsid w:val="007204D4"/>
    <w:rsid w:val="00721088"/>
    <w:rsid w:val="007210AA"/>
    <w:rsid w:val="00721456"/>
    <w:rsid w:val="00722D3C"/>
    <w:rsid w:val="00723A2C"/>
    <w:rsid w:val="00723ACB"/>
    <w:rsid w:val="00723B90"/>
    <w:rsid w:val="00723CB7"/>
    <w:rsid w:val="00724712"/>
    <w:rsid w:val="0072534B"/>
    <w:rsid w:val="00727B86"/>
    <w:rsid w:val="00731E05"/>
    <w:rsid w:val="00732A54"/>
    <w:rsid w:val="00734939"/>
    <w:rsid w:val="0073558A"/>
    <w:rsid w:val="00735A3C"/>
    <w:rsid w:val="00737818"/>
    <w:rsid w:val="00740087"/>
    <w:rsid w:val="00740CF9"/>
    <w:rsid w:val="00740D9B"/>
    <w:rsid w:val="00741594"/>
    <w:rsid w:val="0074242D"/>
    <w:rsid w:val="007428FB"/>
    <w:rsid w:val="00743C81"/>
    <w:rsid w:val="00744A6C"/>
    <w:rsid w:val="00744EA2"/>
    <w:rsid w:val="0074587D"/>
    <w:rsid w:val="00745A07"/>
    <w:rsid w:val="00745E6B"/>
    <w:rsid w:val="00746D53"/>
    <w:rsid w:val="007472C6"/>
    <w:rsid w:val="00751A5C"/>
    <w:rsid w:val="00752C1B"/>
    <w:rsid w:val="00752E08"/>
    <w:rsid w:val="007538B5"/>
    <w:rsid w:val="007546EC"/>
    <w:rsid w:val="007549E3"/>
    <w:rsid w:val="0075570F"/>
    <w:rsid w:val="007567F2"/>
    <w:rsid w:val="00756888"/>
    <w:rsid w:val="00756C2A"/>
    <w:rsid w:val="00756C64"/>
    <w:rsid w:val="0075771E"/>
    <w:rsid w:val="00757828"/>
    <w:rsid w:val="00757990"/>
    <w:rsid w:val="00760029"/>
    <w:rsid w:val="007605D7"/>
    <w:rsid w:val="00760EED"/>
    <w:rsid w:val="00761165"/>
    <w:rsid w:val="007629FD"/>
    <w:rsid w:val="00762B49"/>
    <w:rsid w:val="00762E1E"/>
    <w:rsid w:val="00763FB2"/>
    <w:rsid w:val="00764545"/>
    <w:rsid w:val="007646D1"/>
    <w:rsid w:val="00765DED"/>
    <w:rsid w:val="00767587"/>
    <w:rsid w:val="00767F65"/>
    <w:rsid w:val="0077188E"/>
    <w:rsid w:val="0077291B"/>
    <w:rsid w:val="007730FA"/>
    <w:rsid w:val="00773B9F"/>
    <w:rsid w:val="00775743"/>
    <w:rsid w:val="00775BBB"/>
    <w:rsid w:val="0077696F"/>
    <w:rsid w:val="00780059"/>
    <w:rsid w:val="00780611"/>
    <w:rsid w:val="00781CFE"/>
    <w:rsid w:val="007825AD"/>
    <w:rsid w:val="00782B27"/>
    <w:rsid w:val="007838A8"/>
    <w:rsid w:val="00783D7A"/>
    <w:rsid w:val="007844AE"/>
    <w:rsid w:val="007844DF"/>
    <w:rsid w:val="00784780"/>
    <w:rsid w:val="00784E64"/>
    <w:rsid w:val="007861DC"/>
    <w:rsid w:val="00787B64"/>
    <w:rsid w:val="00787C77"/>
    <w:rsid w:val="00787F43"/>
    <w:rsid w:val="00790932"/>
    <w:rsid w:val="0079096B"/>
    <w:rsid w:val="00792A98"/>
    <w:rsid w:val="00792C29"/>
    <w:rsid w:val="00792DA7"/>
    <w:rsid w:val="007932BC"/>
    <w:rsid w:val="00793630"/>
    <w:rsid w:val="0079367D"/>
    <w:rsid w:val="007937C7"/>
    <w:rsid w:val="0079425E"/>
    <w:rsid w:val="00795579"/>
    <w:rsid w:val="00795AEC"/>
    <w:rsid w:val="007968A2"/>
    <w:rsid w:val="00797B21"/>
    <w:rsid w:val="00797B60"/>
    <w:rsid w:val="00797F5E"/>
    <w:rsid w:val="007A0C9F"/>
    <w:rsid w:val="007A28B1"/>
    <w:rsid w:val="007A2AD2"/>
    <w:rsid w:val="007A2DD5"/>
    <w:rsid w:val="007A346E"/>
    <w:rsid w:val="007A3856"/>
    <w:rsid w:val="007A6860"/>
    <w:rsid w:val="007A7DFB"/>
    <w:rsid w:val="007B04A5"/>
    <w:rsid w:val="007B0AC7"/>
    <w:rsid w:val="007B0D0A"/>
    <w:rsid w:val="007B31D2"/>
    <w:rsid w:val="007B536C"/>
    <w:rsid w:val="007B56CD"/>
    <w:rsid w:val="007B5E0E"/>
    <w:rsid w:val="007B6086"/>
    <w:rsid w:val="007B6AAC"/>
    <w:rsid w:val="007B7372"/>
    <w:rsid w:val="007C0643"/>
    <w:rsid w:val="007C0806"/>
    <w:rsid w:val="007C1F32"/>
    <w:rsid w:val="007C1F43"/>
    <w:rsid w:val="007C21D9"/>
    <w:rsid w:val="007C22BB"/>
    <w:rsid w:val="007C276E"/>
    <w:rsid w:val="007C384F"/>
    <w:rsid w:val="007C3918"/>
    <w:rsid w:val="007C48F0"/>
    <w:rsid w:val="007C5345"/>
    <w:rsid w:val="007C541F"/>
    <w:rsid w:val="007C611A"/>
    <w:rsid w:val="007C6FB0"/>
    <w:rsid w:val="007C705C"/>
    <w:rsid w:val="007D038A"/>
    <w:rsid w:val="007D0643"/>
    <w:rsid w:val="007D16CA"/>
    <w:rsid w:val="007D1721"/>
    <w:rsid w:val="007D1C82"/>
    <w:rsid w:val="007D1D52"/>
    <w:rsid w:val="007D20C7"/>
    <w:rsid w:val="007D24F5"/>
    <w:rsid w:val="007D2F9E"/>
    <w:rsid w:val="007D33BF"/>
    <w:rsid w:val="007D4177"/>
    <w:rsid w:val="007D4761"/>
    <w:rsid w:val="007D48E7"/>
    <w:rsid w:val="007D5C9B"/>
    <w:rsid w:val="007D6AE2"/>
    <w:rsid w:val="007D6D4E"/>
    <w:rsid w:val="007D6D60"/>
    <w:rsid w:val="007D6E20"/>
    <w:rsid w:val="007E0116"/>
    <w:rsid w:val="007E03EC"/>
    <w:rsid w:val="007E07CD"/>
    <w:rsid w:val="007E0BC2"/>
    <w:rsid w:val="007E1057"/>
    <w:rsid w:val="007E1673"/>
    <w:rsid w:val="007E4C19"/>
    <w:rsid w:val="007E5C86"/>
    <w:rsid w:val="007E5F0A"/>
    <w:rsid w:val="007E73F1"/>
    <w:rsid w:val="007F0B62"/>
    <w:rsid w:val="007F1E69"/>
    <w:rsid w:val="007F26A7"/>
    <w:rsid w:val="007F3228"/>
    <w:rsid w:val="007F560D"/>
    <w:rsid w:val="007F56F5"/>
    <w:rsid w:val="007F637B"/>
    <w:rsid w:val="007F6ECC"/>
    <w:rsid w:val="007F7626"/>
    <w:rsid w:val="007F7C40"/>
    <w:rsid w:val="0080020B"/>
    <w:rsid w:val="00800710"/>
    <w:rsid w:val="008008D6"/>
    <w:rsid w:val="00800EF8"/>
    <w:rsid w:val="0080551E"/>
    <w:rsid w:val="00805A4A"/>
    <w:rsid w:val="00805A4F"/>
    <w:rsid w:val="00807DCC"/>
    <w:rsid w:val="00807EC0"/>
    <w:rsid w:val="00813797"/>
    <w:rsid w:val="00813CE9"/>
    <w:rsid w:val="008147B6"/>
    <w:rsid w:val="00814831"/>
    <w:rsid w:val="00814FB2"/>
    <w:rsid w:val="008150DD"/>
    <w:rsid w:val="008168F0"/>
    <w:rsid w:val="00816B83"/>
    <w:rsid w:val="00816D3F"/>
    <w:rsid w:val="00817F4C"/>
    <w:rsid w:val="00820DB9"/>
    <w:rsid w:val="00821B07"/>
    <w:rsid w:val="00822591"/>
    <w:rsid w:val="00823CED"/>
    <w:rsid w:val="008249BB"/>
    <w:rsid w:val="00824B7D"/>
    <w:rsid w:val="00824DB4"/>
    <w:rsid w:val="0082504B"/>
    <w:rsid w:val="0082751C"/>
    <w:rsid w:val="00827A90"/>
    <w:rsid w:val="00827BE8"/>
    <w:rsid w:val="00830105"/>
    <w:rsid w:val="008301E7"/>
    <w:rsid w:val="00830569"/>
    <w:rsid w:val="00830C69"/>
    <w:rsid w:val="00831839"/>
    <w:rsid w:val="00832266"/>
    <w:rsid w:val="00832D6C"/>
    <w:rsid w:val="008357E7"/>
    <w:rsid w:val="0083585F"/>
    <w:rsid w:val="00835DD0"/>
    <w:rsid w:val="008360DA"/>
    <w:rsid w:val="00836F95"/>
    <w:rsid w:val="008403B6"/>
    <w:rsid w:val="008405F3"/>
    <w:rsid w:val="0084067D"/>
    <w:rsid w:val="00841265"/>
    <w:rsid w:val="00842538"/>
    <w:rsid w:val="008465A8"/>
    <w:rsid w:val="008465AF"/>
    <w:rsid w:val="00846AC8"/>
    <w:rsid w:val="00846C6E"/>
    <w:rsid w:val="00847BA5"/>
    <w:rsid w:val="008517BC"/>
    <w:rsid w:val="00851820"/>
    <w:rsid w:val="00851856"/>
    <w:rsid w:val="0085316E"/>
    <w:rsid w:val="00854823"/>
    <w:rsid w:val="008549B8"/>
    <w:rsid w:val="00855ABD"/>
    <w:rsid w:val="00855AC3"/>
    <w:rsid w:val="00855AED"/>
    <w:rsid w:val="00856542"/>
    <w:rsid w:val="00856618"/>
    <w:rsid w:val="00856DA3"/>
    <w:rsid w:val="00857306"/>
    <w:rsid w:val="00860350"/>
    <w:rsid w:val="008607A0"/>
    <w:rsid w:val="008611FC"/>
    <w:rsid w:val="008645FA"/>
    <w:rsid w:val="00865A64"/>
    <w:rsid w:val="00866349"/>
    <w:rsid w:val="00867992"/>
    <w:rsid w:val="00867AD8"/>
    <w:rsid w:val="00872120"/>
    <w:rsid w:val="00872A61"/>
    <w:rsid w:val="00873B30"/>
    <w:rsid w:val="00873C0B"/>
    <w:rsid w:val="0087405C"/>
    <w:rsid w:val="00874148"/>
    <w:rsid w:val="00875689"/>
    <w:rsid w:val="00876170"/>
    <w:rsid w:val="00877540"/>
    <w:rsid w:val="0087764D"/>
    <w:rsid w:val="00881106"/>
    <w:rsid w:val="00882873"/>
    <w:rsid w:val="008848D1"/>
    <w:rsid w:val="00885139"/>
    <w:rsid w:val="00885B07"/>
    <w:rsid w:val="00885EB6"/>
    <w:rsid w:val="008868D5"/>
    <w:rsid w:val="008874AC"/>
    <w:rsid w:val="008875D2"/>
    <w:rsid w:val="008903C5"/>
    <w:rsid w:val="00891ED7"/>
    <w:rsid w:val="008920C5"/>
    <w:rsid w:val="00892A21"/>
    <w:rsid w:val="00893EBC"/>
    <w:rsid w:val="00894DCA"/>
    <w:rsid w:val="008964BB"/>
    <w:rsid w:val="008A1448"/>
    <w:rsid w:val="008A19EB"/>
    <w:rsid w:val="008A2076"/>
    <w:rsid w:val="008A285D"/>
    <w:rsid w:val="008A2EC6"/>
    <w:rsid w:val="008A3776"/>
    <w:rsid w:val="008A3C68"/>
    <w:rsid w:val="008A4054"/>
    <w:rsid w:val="008A49B1"/>
    <w:rsid w:val="008A5287"/>
    <w:rsid w:val="008A6DAD"/>
    <w:rsid w:val="008A6F45"/>
    <w:rsid w:val="008A7C14"/>
    <w:rsid w:val="008B0246"/>
    <w:rsid w:val="008B0C29"/>
    <w:rsid w:val="008B1C65"/>
    <w:rsid w:val="008B2500"/>
    <w:rsid w:val="008B2C35"/>
    <w:rsid w:val="008B35C3"/>
    <w:rsid w:val="008B3E47"/>
    <w:rsid w:val="008B41C5"/>
    <w:rsid w:val="008B4B48"/>
    <w:rsid w:val="008B4BE9"/>
    <w:rsid w:val="008B5887"/>
    <w:rsid w:val="008B596F"/>
    <w:rsid w:val="008B5B42"/>
    <w:rsid w:val="008C1D76"/>
    <w:rsid w:val="008C1D7F"/>
    <w:rsid w:val="008C3083"/>
    <w:rsid w:val="008C403B"/>
    <w:rsid w:val="008C4B03"/>
    <w:rsid w:val="008C53F6"/>
    <w:rsid w:val="008C5AE1"/>
    <w:rsid w:val="008C5F92"/>
    <w:rsid w:val="008C690A"/>
    <w:rsid w:val="008D112F"/>
    <w:rsid w:val="008D1370"/>
    <w:rsid w:val="008D1582"/>
    <w:rsid w:val="008D1F3E"/>
    <w:rsid w:val="008D2445"/>
    <w:rsid w:val="008D26F7"/>
    <w:rsid w:val="008D311D"/>
    <w:rsid w:val="008D3683"/>
    <w:rsid w:val="008D38D7"/>
    <w:rsid w:val="008D4B9A"/>
    <w:rsid w:val="008D67CD"/>
    <w:rsid w:val="008D6F82"/>
    <w:rsid w:val="008E03C8"/>
    <w:rsid w:val="008E108C"/>
    <w:rsid w:val="008E1615"/>
    <w:rsid w:val="008E33A8"/>
    <w:rsid w:val="008E462D"/>
    <w:rsid w:val="008E7D4E"/>
    <w:rsid w:val="008E7E75"/>
    <w:rsid w:val="008F0740"/>
    <w:rsid w:val="008F09A1"/>
    <w:rsid w:val="008F13CC"/>
    <w:rsid w:val="008F14AD"/>
    <w:rsid w:val="008F1A94"/>
    <w:rsid w:val="008F1E67"/>
    <w:rsid w:val="008F1F73"/>
    <w:rsid w:val="008F22B9"/>
    <w:rsid w:val="008F3FE6"/>
    <w:rsid w:val="008F419D"/>
    <w:rsid w:val="008F539E"/>
    <w:rsid w:val="008F5C6E"/>
    <w:rsid w:val="008F6F6A"/>
    <w:rsid w:val="008F71C2"/>
    <w:rsid w:val="008F75BA"/>
    <w:rsid w:val="008F7A94"/>
    <w:rsid w:val="008F7EB7"/>
    <w:rsid w:val="009005A0"/>
    <w:rsid w:val="009018DD"/>
    <w:rsid w:val="00901AD1"/>
    <w:rsid w:val="009033AE"/>
    <w:rsid w:val="009033E9"/>
    <w:rsid w:val="00903803"/>
    <w:rsid w:val="00903EB7"/>
    <w:rsid w:val="009046DC"/>
    <w:rsid w:val="009047A8"/>
    <w:rsid w:val="009053DC"/>
    <w:rsid w:val="00907D38"/>
    <w:rsid w:val="009101BF"/>
    <w:rsid w:val="009119B2"/>
    <w:rsid w:val="00914391"/>
    <w:rsid w:val="0091496B"/>
    <w:rsid w:val="009149DC"/>
    <w:rsid w:val="00914C1D"/>
    <w:rsid w:val="009152EB"/>
    <w:rsid w:val="00915BBE"/>
    <w:rsid w:val="009161E0"/>
    <w:rsid w:val="00916363"/>
    <w:rsid w:val="00916A12"/>
    <w:rsid w:val="00916BEE"/>
    <w:rsid w:val="00916E07"/>
    <w:rsid w:val="00917FB3"/>
    <w:rsid w:val="0092051F"/>
    <w:rsid w:val="00921102"/>
    <w:rsid w:val="00921587"/>
    <w:rsid w:val="00922E13"/>
    <w:rsid w:val="0092344C"/>
    <w:rsid w:val="00924F88"/>
    <w:rsid w:val="00925669"/>
    <w:rsid w:val="009259D6"/>
    <w:rsid w:val="009268CE"/>
    <w:rsid w:val="00927258"/>
    <w:rsid w:val="00927415"/>
    <w:rsid w:val="00927794"/>
    <w:rsid w:val="00930E76"/>
    <w:rsid w:val="00931073"/>
    <w:rsid w:val="00931553"/>
    <w:rsid w:val="0093162B"/>
    <w:rsid w:val="00932A86"/>
    <w:rsid w:val="00932AFE"/>
    <w:rsid w:val="00933F6B"/>
    <w:rsid w:val="00934D96"/>
    <w:rsid w:val="00935BD1"/>
    <w:rsid w:val="00935C4B"/>
    <w:rsid w:val="00936091"/>
    <w:rsid w:val="009362BD"/>
    <w:rsid w:val="00936831"/>
    <w:rsid w:val="00937E02"/>
    <w:rsid w:val="0094001E"/>
    <w:rsid w:val="009413F8"/>
    <w:rsid w:val="00941CD6"/>
    <w:rsid w:val="0094245E"/>
    <w:rsid w:val="009428F6"/>
    <w:rsid w:val="00942CF7"/>
    <w:rsid w:val="009443F7"/>
    <w:rsid w:val="00944D96"/>
    <w:rsid w:val="0094678E"/>
    <w:rsid w:val="00946C00"/>
    <w:rsid w:val="009472CF"/>
    <w:rsid w:val="0094776E"/>
    <w:rsid w:val="00947C3A"/>
    <w:rsid w:val="0095048F"/>
    <w:rsid w:val="009506CE"/>
    <w:rsid w:val="00950D73"/>
    <w:rsid w:val="00951ED4"/>
    <w:rsid w:val="00952807"/>
    <w:rsid w:val="00952849"/>
    <w:rsid w:val="009538A0"/>
    <w:rsid w:val="009551D6"/>
    <w:rsid w:val="009553A5"/>
    <w:rsid w:val="00955F53"/>
    <w:rsid w:val="009562D0"/>
    <w:rsid w:val="009564D3"/>
    <w:rsid w:val="00956A94"/>
    <w:rsid w:val="00956EA4"/>
    <w:rsid w:val="009578A3"/>
    <w:rsid w:val="00957BDA"/>
    <w:rsid w:val="0096000A"/>
    <w:rsid w:val="009600D1"/>
    <w:rsid w:val="009602EE"/>
    <w:rsid w:val="00960955"/>
    <w:rsid w:val="00960B8F"/>
    <w:rsid w:val="00960C08"/>
    <w:rsid w:val="00961767"/>
    <w:rsid w:val="009617DB"/>
    <w:rsid w:val="009637FE"/>
    <w:rsid w:val="00963F0E"/>
    <w:rsid w:val="00964871"/>
    <w:rsid w:val="00965797"/>
    <w:rsid w:val="00967431"/>
    <w:rsid w:val="00967904"/>
    <w:rsid w:val="00967C89"/>
    <w:rsid w:val="00967FD3"/>
    <w:rsid w:val="00970333"/>
    <w:rsid w:val="009704F2"/>
    <w:rsid w:val="00970646"/>
    <w:rsid w:val="00970B90"/>
    <w:rsid w:val="0097178E"/>
    <w:rsid w:val="0097196A"/>
    <w:rsid w:val="00972630"/>
    <w:rsid w:val="009737AF"/>
    <w:rsid w:val="00973CA5"/>
    <w:rsid w:val="0097430D"/>
    <w:rsid w:val="0097459B"/>
    <w:rsid w:val="00974632"/>
    <w:rsid w:val="00974F25"/>
    <w:rsid w:val="009757EB"/>
    <w:rsid w:val="00975CDD"/>
    <w:rsid w:val="00976B16"/>
    <w:rsid w:val="0098076E"/>
    <w:rsid w:val="00981A36"/>
    <w:rsid w:val="00981D67"/>
    <w:rsid w:val="00982279"/>
    <w:rsid w:val="00982BDE"/>
    <w:rsid w:val="00982E14"/>
    <w:rsid w:val="00983E66"/>
    <w:rsid w:val="009841B6"/>
    <w:rsid w:val="00986D94"/>
    <w:rsid w:val="0098731B"/>
    <w:rsid w:val="009919E9"/>
    <w:rsid w:val="00991BC3"/>
    <w:rsid w:val="00991DE0"/>
    <w:rsid w:val="00991DFD"/>
    <w:rsid w:val="009920E8"/>
    <w:rsid w:val="0099251B"/>
    <w:rsid w:val="0099267E"/>
    <w:rsid w:val="0099270A"/>
    <w:rsid w:val="009927E1"/>
    <w:rsid w:val="0099498C"/>
    <w:rsid w:val="00995D2F"/>
    <w:rsid w:val="00997384"/>
    <w:rsid w:val="009A0811"/>
    <w:rsid w:val="009A2998"/>
    <w:rsid w:val="009A2F5A"/>
    <w:rsid w:val="009A4ADE"/>
    <w:rsid w:val="009A4B3C"/>
    <w:rsid w:val="009A5BDB"/>
    <w:rsid w:val="009A72C5"/>
    <w:rsid w:val="009B0289"/>
    <w:rsid w:val="009B06F1"/>
    <w:rsid w:val="009B0C35"/>
    <w:rsid w:val="009B0D0B"/>
    <w:rsid w:val="009B15AD"/>
    <w:rsid w:val="009B1C7F"/>
    <w:rsid w:val="009B20C0"/>
    <w:rsid w:val="009B213E"/>
    <w:rsid w:val="009B2DB0"/>
    <w:rsid w:val="009B2E49"/>
    <w:rsid w:val="009B3B31"/>
    <w:rsid w:val="009B4900"/>
    <w:rsid w:val="009B4BEB"/>
    <w:rsid w:val="009B5C20"/>
    <w:rsid w:val="009B64C1"/>
    <w:rsid w:val="009B72CA"/>
    <w:rsid w:val="009C21FE"/>
    <w:rsid w:val="009C2345"/>
    <w:rsid w:val="009C2569"/>
    <w:rsid w:val="009C34F2"/>
    <w:rsid w:val="009C3E5F"/>
    <w:rsid w:val="009C4812"/>
    <w:rsid w:val="009C59B3"/>
    <w:rsid w:val="009C59C1"/>
    <w:rsid w:val="009C5B00"/>
    <w:rsid w:val="009C68FE"/>
    <w:rsid w:val="009C730E"/>
    <w:rsid w:val="009D0F4E"/>
    <w:rsid w:val="009D1795"/>
    <w:rsid w:val="009D300B"/>
    <w:rsid w:val="009D32B1"/>
    <w:rsid w:val="009D4438"/>
    <w:rsid w:val="009D4B3F"/>
    <w:rsid w:val="009D4CA8"/>
    <w:rsid w:val="009D503E"/>
    <w:rsid w:val="009D5FCA"/>
    <w:rsid w:val="009D71CC"/>
    <w:rsid w:val="009D7AAA"/>
    <w:rsid w:val="009E087F"/>
    <w:rsid w:val="009E21B6"/>
    <w:rsid w:val="009E382E"/>
    <w:rsid w:val="009E39E5"/>
    <w:rsid w:val="009E3DB0"/>
    <w:rsid w:val="009E3EBB"/>
    <w:rsid w:val="009E4C63"/>
    <w:rsid w:val="009E556D"/>
    <w:rsid w:val="009E6766"/>
    <w:rsid w:val="009E6EDF"/>
    <w:rsid w:val="009E7856"/>
    <w:rsid w:val="009F0F27"/>
    <w:rsid w:val="009F18A6"/>
    <w:rsid w:val="009F2913"/>
    <w:rsid w:val="009F2E28"/>
    <w:rsid w:val="009F452E"/>
    <w:rsid w:val="009F5668"/>
    <w:rsid w:val="009F6559"/>
    <w:rsid w:val="00A001B9"/>
    <w:rsid w:val="00A00388"/>
    <w:rsid w:val="00A004A8"/>
    <w:rsid w:val="00A00783"/>
    <w:rsid w:val="00A01F84"/>
    <w:rsid w:val="00A02324"/>
    <w:rsid w:val="00A0318F"/>
    <w:rsid w:val="00A03ACD"/>
    <w:rsid w:val="00A03E82"/>
    <w:rsid w:val="00A047CD"/>
    <w:rsid w:val="00A05A29"/>
    <w:rsid w:val="00A066D4"/>
    <w:rsid w:val="00A0679A"/>
    <w:rsid w:val="00A069F8"/>
    <w:rsid w:val="00A06E00"/>
    <w:rsid w:val="00A0703B"/>
    <w:rsid w:val="00A079FA"/>
    <w:rsid w:val="00A07A9B"/>
    <w:rsid w:val="00A10702"/>
    <w:rsid w:val="00A11304"/>
    <w:rsid w:val="00A114E1"/>
    <w:rsid w:val="00A117A7"/>
    <w:rsid w:val="00A11C4B"/>
    <w:rsid w:val="00A11E4A"/>
    <w:rsid w:val="00A1232E"/>
    <w:rsid w:val="00A13AB1"/>
    <w:rsid w:val="00A140AF"/>
    <w:rsid w:val="00A14995"/>
    <w:rsid w:val="00A164D3"/>
    <w:rsid w:val="00A169AD"/>
    <w:rsid w:val="00A16B44"/>
    <w:rsid w:val="00A17802"/>
    <w:rsid w:val="00A17A54"/>
    <w:rsid w:val="00A20D82"/>
    <w:rsid w:val="00A223A8"/>
    <w:rsid w:val="00A237D3"/>
    <w:rsid w:val="00A24E24"/>
    <w:rsid w:val="00A259D3"/>
    <w:rsid w:val="00A25CE2"/>
    <w:rsid w:val="00A25DFE"/>
    <w:rsid w:val="00A25E44"/>
    <w:rsid w:val="00A268F8"/>
    <w:rsid w:val="00A26C6E"/>
    <w:rsid w:val="00A26E08"/>
    <w:rsid w:val="00A30013"/>
    <w:rsid w:val="00A30D1A"/>
    <w:rsid w:val="00A31654"/>
    <w:rsid w:val="00A3231D"/>
    <w:rsid w:val="00A32947"/>
    <w:rsid w:val="00A32CC2"/>
    <w:rsid w:val="00A32CFB"/>
    <w:rsid w:val="00A33691"/>
    <w:rsid w:val="00A34317"/>
    <w:rsid w:val="00A34EE7"/>
    <w:rsid w:val="00A3613C"/>
    <w:rsid w:val="00A370BF"/>
    <w:rsid w:val="00A37EB5"/>
    <w:rsid w:val="00A400B5"/>
    <w:rsid w:val="00A41632"/>
    <w:rsid w:val="00A41844"/>
    <w:rsid w:val="00A42CF0"/>
    <w:rsid w:val="00A4350A"/>
    <w:rsid w:val="00A44535"/>
    <w:rsid w:val="00A44E36"/>
    <w:rsid w:val="00A45294"/>
    <w:rsid w:val="00A452D6"/>
    <w:rsid w:val="00A45339"/>
    <w:rsid w:val="00A45484"/>
    <w:rsid w:val="00A46631"/>
    <w:rsid w:val="00A47DC2"/>
    <w:rsid w:val="00A51E5A"/>
    <w:rsid w:val="00A51EC1"/>
    <w:rsid w:val="00A529D8"/>
    <w:rsid w:val="00A52AFB"/>
    <w:rsid w:val="00A54064"/>
    <w:rsid w:val="00A54781"/>
    <w:rsid w:val="00A560B9"/>
    <w:rsid w:val="00A57B07"/>
    <w:rsid w:val="00A61138"/>
    <w:rsid w:val="00A625D8"/>
    <w:rsid w:val="00A6348E"/>
    <w:rsid w:val="00A63C3E"/>
    <w:rsid w:val="00A65E65"/>
    <w:rsid w:val="00A66448"/>
    <w:rsid w:val="00A6666D"/>
    <w:rsid w:val="00A6697C"/>
    <w:rsid w:val="00A66EDE"/>
    <w:rsid w:val="00A67719"/>
    <w:rsid w:val="00A67D18"/>
    <w:rsid w:val="00A67EC8"/>
    <w:rsid w:val="00A67F23"/>
    <w:rsid w:val="00A705DB"/>
    <w:rsid w:val="00A71E3C"/>
    <w:rsid w:val="00A72014"/>
    <w:rsid w:val="00A726F7"/>
    <w:rsid w:val="00A73060"/>
    <w:rsid w:val="00A75D12"/>
    <w:rsid w:val="00A76140"/>
    <w:rsid w:val="00A76A36"/>
    <w:rsid w:val="00A80753"/>
    <w:rsid w:val="00A8077E"/>
    <w:rsid w:val="00A81B05"/>
    <w:rsid w:val="00A81F7E"/>
    <w:rsid w:val="00A82D15"/>
    <w:rsid w:val="00A833F7"/>
    <w:rsid w:val="00A83D36"/>
    <w:rsid w:val="00A84A66"/>
    <w:rsid w:val="00A84F2C"/>
    <w:rsid w:val="00A86985"/>
    <w:rsid w:val="00A87E17"/>
    <w:rsid w:val="00A91058"/>
    <w:rsid w:val="00A9116E"/>
    <w:rsid w:val="00A916D2"/>
    <w:rsid w:val="00A91BAF"/>
    <w:rsid w:val="00A91C08"/>
    <w:rsid w:val="00A94080"/>
    <w:rsid w:val="00A9419A"/>
    <w:rsid w:val="00A942CF"/>
    <w:rsid w:val="00A94D99"/>
    <w:rsid w:val="00A9678C"/>
    <w:rsid w:val="00A96FB6"/>
    <w:rsid w:val="00A970F6"/>
    <w:rsid w:val="00A972BB"/>
    <w:rsid w:val="00A97D79"/>
    <w:rsid w:val="00AA169A"/>
    <w:rsid w:val="00AA224D"/>
    <w:rsid w:val="00AA23F1"/>
    <w:rsid w:val="00AA240A"/>
    <w:rsid w:val="00AA5864"/>
    <w:rsid w:val="00AA58BB"/>
    <w:rsid w:val="00AA5AEC"/>
    <w:rsid w:val="00AA6D38"/>
    <w:rsid w:val="00AB0110"/>
    <w:rsid w:val="00AB02C6"/>
    <w:rsid w:val="00AB0A8D"/>
    <w:rsid w:val="00AB1A82"/>
    <w:rsid w:val="00AB3E94"/>
    <w:rsid w:val="00AB4914"/>
    <w:rsid w:val="00AB53C7"/>
    <w:rsid w:val="00AB55F8"/>
    <w:rsid w:val="00AB5A1A"/>
    <w:rsid w:val="00AB633F"/>
    <w:rsid w:val="00AB7C27"/>
    <w:rsid w:val="00AC0673"/>
    <w:rsid w:val="00AC08CA"/>
    <w:rsid w:val="00AC364A"/>
    <w:rsid w:val="00AC3893"/>
    <w:rsid w:val="00AC3F84"/>
    <w:rsid w:val="00AC5604"/>
    <w:rsid w:val="00AC6051"/>
    <w:rsid w:val="00AC6734"/>
    <w:rsid w:val="00AD06AA"/>
    <w:rsid w:val="00AD07FE"/>
    <w:rsid w:val="00AD0D1B"/>
    <w:rsid w:val="00AD15BF"/>
    <w:rsid w:val="00AD1A2D"/>
    <w:rsid w:val="00AD4B8C"/>
    <w:rsid w:val="00AD5CFE"/>
    <w:rsid w:val="00AD60C1"/>
    <w:rsid w:val="00AD77FB"/>
    <w:rsid w:val="00AE14B8"/>
    <w:rsid w:val="00AE15A4"/>
    <w:rsid w:val="00AE3837"/>
    <w:rsid w:val="00AE40E6"/>
    <w:rsid w:val="00AE485B"/>
    <w:rsid w:val="00AE4C8B"/>
    <w:rsid w:val="00AE58F5"/>
    <w:rsid w:val="00AE6098"/>
    <w:rsid w:val="00AF1EE2"/>
    <w:rsid w:val="00AF216A"/>
    <w:rsid w:val="00AF21F1"/>
    <w:rsid w:val="00AF258C"/>
    <w:rsid w:val="00AF2708"/>
    <w:rsid w:val="00AF2D11"/>
    <w:rsid w:val="00AF31C5"/>
    <w:rsid w:val="00AF3763"/>
    <w:rsid w:val="00AF37C1"/>
    <w:rsid w:val="00AF4235"/>
    <w:rsid w:val="00AF4CA3"/>
    <w:rsid w:val="00AF526A"/>
    <w:rsid w:val="00AF5461"/>
    <w:rsid w:val="00AF54C5"/>
    <w:rsid w:val="00AF5A72"/>
    <w:rsid w:val="00AF5C3B"/>
    <w:rsid w:val="00AF6161"/>
    <w:rsid w:val="00AF61A3"/>
    <w:rsid w:val="00AF7523"/>
    <w:rsid w:val="00B00883"/>
    <w:rsid w:val="00B008E3"/>
    <w:rsid w:val="00B00B99"/>
    <w:rsid w:val="00B01398"/>
    <w:rsid w:val="00B017C3"/>
    <w:rsid w:val="00B019D6"/>
    <w:rsid w:val="00B01F71"/>
    <w:rsid w:val="00B02025"/>
    <w:rsid w:val="00B0254E"/>
    <w:rsid w:val="00B027DD"/>
    <w:rsid w:val="00B02C72"/>
    <w:rsid w:val="00B0431F"/>
    <w:rsid w:val="00B0563E"/>
    <w:rsid w:val="00B05A5B"/>
    <w:rsid w:val="00B05E2C"/>
    <w:rsid w:val="00B05EC2"/>
    <w:rsid w:val="00B06801"/>
    <w:rsid w:val="00B06FD7"/>
    <w:rsid w:val="00B07954"/>
    <w:rsid w:val="00B10340"/>
    <w:rsid w:val="00B12A89"/>
    <w:rsid w:val="00B1319E"/>
    <w:rsid w:val="00B134F0"/>
    <w:rsid w:val="00B135A4"/>
    <w:rsid w:val="00B14415"/>
    <w:rsid w:val="00B1443B"/>
    <w:rsid w:val="00B1472A"/>
    <w:rsid w:val="00B14A27"/>
    <w:rsid w:val="00B14E70"/>
    <w:rsid w:val="00B15969"/>
    <w:rsid w:val="00B15CCF"/>
    <w:rsid w:val="00B16303"/>
    <w:rsid w:val="00B16B79"/>
    <w:rsid w:val="00B20911"/>
    <w:rsid w:val="00B2110E"/>
    <w:rsid w:val="00B2225A"/>
    <w:rsid w:val="00B223E0"/>
    <w:rsid w:val="00B22432"/>
    <w:rsid w:val="00B2256F"/>
    <w:rsid w:val="00B25CEB"/>
    <w:rsid w:val="00B264E3"/>
    <w:rsid w:val="00B26BDE"/>
    <w:rsid w:val="00B26BE8"/>
    <w:rsid w:val="00B3010E"/>
    <w:rsid w:val="00B30232"/>
    <w:rsid w:val="00B3074C"/>
    <w:rsid w:val="00B3087A"/>
    <w:rsid w:val="00B30C41"/>
    <w:rsid w:val="00B31192"/>
    <w:rsid w:val="00B3154D"/>
    <w:rsid w:val="00B32773"/>
    <w:rsid w:val="00B331C9"/>
    <w:rsid w:val="00B343AF"/>
    <w:rsid w:val="00B3454D"/>
    <w:rsid w:val="00B35D55"/>
    <w:rsid w:val="00B35FD9"/>
    <w:rsid w:val="00B35FE5"/>
    <w:rsid w:val="00B36513"/>
    <w:rsid w:val="00B37984"/>
    <w:rsid w:val="00B37AFB"/>
    <w:rsid w:val="00B40CE7"/>
    <w:rsid w:val="00B41510"/>
    <w:rsid w:val="00B41D5F"/>
    <w:rsid w:val="00B42B29"/>
    <w:rsid w:val="00B44252"/>
    <w:rsid w:val="00B46D56"/>
    <w:rsid w:val="00B4716D"/>
    <w:rsid w:val="00B51A23"/>
    <w:rsid w:val="00B53238"/>
    <w:rsid w:val="00B54AA9"/>
    <w:rsid w:val="00B5589D"/>
    <w:rsid w:val="00B5598E"/>
    <w:rsid w:val="00B577E9"/>
    <w:rsid w:val="00B57AC2"/>
    <w:rsid w:val="00B60A93"/>
    <w:rsid w:val="00B61898"/>
    <w:rsid w:val="00B634AE"/>
    <w:rsid w:val="00B63EAE"/>
    <w:rsid w:val="00B6418D"/>
    <w:rsid w:val="00B64341"/>
    <w:rsid w:val="00B64815"/>
    <w:rsid w:val="00B64B7F"/>
    <w:rsid w:val="00B651D6"/>
    <w:rsid w:val="00B66326"/>
    <w:rsid w:val="00B668B0"/>
    <w:rsid w:val="00B66C28"/>
    <w:rsid w:val="00B70CA9"/>
    <w:rsid w:val="00B7211D"/>
    <w:rsid w:val="00B73EBA"/>
    <w:rsid w:val="00B74931"/>
    <w:rsid w:val="00B75C50"/>
    <w:rsid w:val="00B76301"/>
    <w:rsid w:val="00B76B95"/>
    <w:rsid w:val="00B8077A"/>
    <w:rsid w:val="00B82674"/>
    <w:rsid w:val="00B84A40"/>
    <w:rsid w:val="00B85BEC"/>
    <w:rsid w:val="00B87061"/>
    <w:rsid w:val="00B87935"/>
    <w:rsid w:val="00B91F2A"/>
    <w:rsid w:val="00B92A7E"/>
    <w:rsid w:val="00B93804"/>
    <w:rsid w:val="00B94526"/>
    <w:rsid w:val="00B947EC"/>
    <w:rsid w:val="00B94D4F"/>
    <w:rsid w:val="00B94DE9"/>
    <w:rsid w:val="00B96749"/>
    <w:rsid w:val="00BA00F0"/>
    <w:rsid w:val="00BA0B98"/>
    <w:rsid w:val="00BA1C17"/>
    <w:rsid w:val="00BA250D"/>
    <w:rsid w:val="00BA5872"/>
    <w:rsid w:val="00BA5DE4"/>
    <w:rsid w:val="00BA7648"/>
    <w:rsid w:val="00BB017E"/>
    <w:rsid w:val="00BB040C"/>
    <w:rsid w:val="00BB2C7A"/>
    <w:rsid w:val="00BB4099"/>
    <w:rsid w:val="00BB457B"/>
    <w:rsid w:val="00BB48E2"/>
    <w:rsid w:val="00BB4E54"/>
    <w:rsid w:val="00BB54B6"/>
    <w:rsid w:val="00BB57A1"/>
    <w:rsid w:val="00BB61BF"/>
    <w:rsid w:val="00BB7AF8"/>
    <w:rsid w:val="00BC0AD4"/>
    <w:rsid w:val="00BC0FD3"/>
    <w:rsid w:val="00BC1B52"/>
    <w:rsid w:val="00BC1DD3"/>
    <w:rsid w:val="00BC275B"/>
    <w:rsid w:val="00BC443E"/>
    <w:rsid w:val="00BC453A"/>
    <w:rsid w:val="00BC5B94"/>
    <w:rsid w:val="00BC7701"/>
    <w:rsid w:val="00BC7D78"/>
    <w:rsid w:val="00BD17AC"/>
    <w:rsid w:val="00BD2A6B"/>
    <w:rsid w:val="00BD2B64"/>
    <w:rsid w:val="00BD34B4"/>
    <w:rsid w:val="00BD47EB"/>
    <w:rsid w:val="00BD4D1E"/>
    <w:rsid w:val="00BD4F5A"/>
    <w:rsid w:val="00BD5542"/>
    <w:rsid w:val="00BD5801"/>
    <w:rsid w:val="00BD6F7D"/>
    <w:rsid w:val="00BE0DF8"/>
    <w:rsid w:val="00BE1275"/>
    <w:rsid w:val="00BE1296"/>
    <w:rsid w:val="00BE2968"/>
    <w:rsid w:val="00BE2CCB"/>
    <w:rsid w:val="00BE358B"/>
    <w:rsid w:val="00BE454E"/>
    <w:rsid w:val="00BE4835"/>
    <w:rsid w:val="00BE4881"/>
    <w:rsid w:val="00BE5774"/>
    <w:rsid w:val="00BE58F9"/>
    <w:rsid w:val="00BE5CEB"/>
    <w:rsid w:val="00BE730A"/>
    <w:rsid w:val="00BF0005"/>
    <w:rsid w:val="00BF0814"/>
    <w:rsid w:val="00BF2D11"/>
    <w:rsid w:val="00BF3CD5"/>
    <w:rsid w:val="00BF3F28"/>
    <w:rsid w:val="00BF45B1"/>
    <w:rsid w:val="00BF4BCA"/>
    <w:rsid w:val="00BF4E56"/>
    <w:rsid w:val="00BF57D8"/>
    <w:rsid w:val="00BF5CBC"/>
    <w:rsid w:val="00BF6270"/>
    <w:rsid w:val="00BF64E0"/>
    <w:rsid w:val="00BF6997"/>
    <w:rsid w:val="00BF73F6"/>
    <w:rsid w:val="00BF7DE3"/>
    <w:rsid w:val="00C00D07"/>
    <w:rsid w:val="00C00F29"/>
    <w:rsid w:val="00C02581"/>
    <w:rsid w:val="00C045D1"/>
    <w:rsid w:val="00C0467B"/>
    <w:rsid w:val="00C04CD8"/>
    <w:rsid w:val="00C06087"/>
    <w:rsid w:val="00C060EE"/>
    <w:rsid w:val="00C06605"/>
    <w:rsid w:val="00C069E9"/>
    <w:rsid w:val="00C102DC"/>
    <w:rsid w:val="00C105E9"/>
    <w:rsid w:val="00C1067F"/>
    <w:rsid w:val="00C10C38"/>
    <w:rsid w:val="00C11458"/>
    <w:rsid w:val="00C12CE0"/>
    <w:rsid w:val="00C1328D"/>
    <w:rsid w:val="00C13B76"/>
    <w:rsid w:val="00C13C60"/>
    <w:rsid w:val="00C14383"/>
    <w:rsid w:val="00C145AC"/>
    <w:rsid w:val="00C14B1D"/>
    <w:rsid w:val="00C15543"/>
    <w:rsid w:val="00C16143"/>
    <w:rsid w:val="00C17413"/>
    <w:rsid w:val="00C178DB"/>
    <w:rsid w:val="00C204B7"/>
    <w:rsid w:val="00C22C98"/>
    <w:rsid w:val="00C22DAB"/>
    <w:rsid w:val="00C24897"/>
    <w:rsid w:val="00C24B98"/>
    <w:rsid w:val="00C27A31"/>
    <w:rsid w:val="00C27B7F"/>
    <w:rsid w:val="00C27C91"/>
    <w:rsid w:val="00C3180A"/>
    <w:rsid w:val="00C3260C"/>
    <w:rsid w:val="00C32B4A"/>
    <w:rsid w:val="00C33372"/>
    <w:rsid w:val="00C33383"/>
    <w:rsid w:val="00C3496C"/>
    <w:rsid w:val="00C349F3"/>
    <w:rsid w:val="00C37424"/>
    <w:rsid w:val="00C378CC"/>
    <w:rsid w:val="00C37CB9"/>
    <w:rsid w:val="00C4075C"/>
    <w:rsid w:val="00C41B24"/>
    <w:rsid w:val="00C420FE"/>
    <w:rsid w:val="00C421EA"/>
    <w:rsid w:val="00C42C35"/>
    <w:rsid w:val="00C4379A"/>
    <w:rsid w:val="00C44A16"/>
    <w:rsid w:val="00C44ED0"/>
    <w:rsid w:val="00C4645B"/>
    <w:rsid w:val="00C465EC"/>
    <w:rsid w:val="00C472AE"/>
    <w:rsid w:val="00C477B5"/>
    <w:rsid w:val="00C47922"/>
    <w:rsid w:val="00C47E90"/>
    <w:rsid w:val="00C50502"/>
    <w:rsid w:val="00C506FB"/>
    <w:rsid w:val="00C508AA"/>
    <w:rsid w:val="00C50B93"/>
    <w:rsid w:val="00C50BC3"/>
    <w:rsid w:val="00C50EC9"/>
    <w:rsid w:val="00C51FD2"/>
    <w:rsid w:val="00C539E5"/>
    <w:rsid w:val="00C544DE"/>
    <w:rsid w:val="00C54C28"/>
    <w:rsid w:val="00C57483"/>
    <w:rsid w:val="00C5778B"/>
    <w:rsid w:val="00C57CED"/>
    <w:rsid w:val="00C611B2"/>
    <w:rsid w:val="00C618AC"/>
    <w:rsid w:val="00C61FEE"/>
    <w:rsid w:val="00C62142"/>
    <w:rsid w:val="00C62328"/>
    <w:rsid w:val="00C628AB"/>
    <w:rsid w:val="00C63700"/>
    <w:rsid w:val="00C641DC"/>
    <w:rsid w:val="00C6519B"/>
    <w:rsid w:val="00C656E6"/>
    <w:rsid w:val="00C67EDA"/>
    <w:rsid w:val="00C706F5"/>
    <w:rsid w:val="00C71BC3"/>
    <w:rsid w:val="00C727B3"/>
    <w:rsid w:val="00C76E5B"/>
    <w:rsid w:val="00C77D79"/>
    <w:rsid w:val="00C81539"/>
    <w:rsid w:val="00C8223F"/>
    <w:rsid w:val="00C83526"/>
    <w:rsid w:val="00C843DA"/>
    <w:rsid w:val="00C8558B"/>
    <w:rsid w:val="00C86536"/>
    <w:rsid w:val="00C878C0"/>
    <w:rsid w:val="00C87B2B"/>
    <w:rsid w:val="00C87E10"/>
    <w:rsid w:val="00C90877"/>
    <w:rsid w:val="00C90E31"/>
    <w:rsid w:val="00C91562"/>
    <w:rsid w:val="00C91AAD"/>
    <w:rsid w:val="00C91EBB"/>
    <w:rsid w:val="00C929AA"/>
    <w:rsid w:val="00C92D25"/>
    <w:rsid w:val="00C9342C"/>
    <w:rsid w:val="00C9346E"/>
    <w:rsid w:val="00C93729"/>
    <w:rsid w:val="00C93FE7"/>
    <w:rsid w:val="00C9489E"/>
    <w:rsid w:val="00C94ACD"/>
    <w:rsid w:val="00C94B4F"/>
    <w:rsid w:val="00C954F5"/>
    <w:rsid w:val="00C96606"/>
    <w:rsid w:val="00C967E4"/>
    <w:rsid w:val="00C968F6"/>
    <w:rsid w:val="00C96B0E"/>
    <w:rsid w:val="00C9702C"/>
    <w:rsid w:val="00C97653"/>
    <w:rsid w:val="00CA039C"/>
    <w:rsid w:val="00CA08B0"/>
    <w:rsid w:val="00CA0EE0"/>
    <w:rsid w:val="00CA1275"/>
    <w:rsid w:val="00CA2953"/>
    <w:rsid w:val="00CA3589"/>
    <w:rsid w:val="00CA3D65"/>
    <w:rsid w:val="00CA51C5"/>
    <w:rsid w:val="00CA5597"/>
    <w:rsid w:val="00CA56E3"/>
    <w:rsid w:val="00CA614E"/>
    <w:rsid w:val="00CA6EB2"/>
    <w:rsid w:val="00CA754E"/>
    <w:rsid w:val="00CA7A0D"/>
    <w:rsid w:val="00CB09C8"/>
    <w:rsid w:val="00CB1692"/>
    <w:rsid w:val="00CB1999"/>
    <w:rsid w:val="00CB1C4B"/>
    <w:rsid w:val="00CB3DCF"/>
    <w:rsid w:val="00CB558F"/>
    <w:rsid w:val="00CB6D37"/>
    <w:rsid w:val="00CB730B"/>
    <w:rsid w:val="00CB7B2E"/>
    <w:rsid w:val="00CC0962"/>
    <w:rsid w:val="00CC10EE"/>
    <w:rsid w:val="00CC22F9"/>
    <w:rsid w:val="00CC272F"/>
    <w:rsid w:val="00CC4114"/>
    <w:rsid w:val="00CC49AC"/>
    <w:rsid w:val="00CC4AAE"/>
    <w:rsid w:val="00CC4B63"/>
    <w:rsid w:val="00CC51E2"/>
    <w:rsid w:val="00CC53A2"/>
    <w:rsid w:val="00CC5AD7"/>
    <w:rsid w:val="00CC6B86"/>
    <w:rsid w:val="00CC76C3"/>
    <w:rsid w:val="00CC79CC"/>
    <w:rsid w:val="00CD0622"/>
    <w:rsid w:val="00CD0D37"/>
    <w:rsid w:val="00CD0E5D"/>
    <w:rsid w:val="00CD25E1"/>
    <w:rsid w:val="00CD2639"/>
    <w:rsid w:val="00CD2C59"/>
    <w:rsid w:val="00CD2D59"/>
    <w:rsid w:val="00CD45C7"/>
    <w:rsid w:val="00CD4A52"/>
    <w:rsid w:val="00CD5ADB"/>
    <w:rsid w:val="00CD675B"/>
    <w:rsid w:val="00CD6E25"/>
    <w:rsid w:val="00CE0525"/>
    <w:rsid w:val="00CE116E"/>
    <w:rsid w:val="00CE1E2E"/>
    <w:rsid w:val="00CE2B56"/>
    <w:rsid w:val="00CE3772"/>
    <w:rsid w:val="00CE4317"/>
    <w:rsid w:val="00CE43B3"/>
    <w:rsid w:val="00CE62E7"/>
    <w:rsid w:val="00CE6C34"/>
    <w:rsid w:val="00CE70F2"/>
    <w:rsid w:val="00CF12F2"/>
    <w:rsid w:val="00CF1F90"/>
    <w:rsid w:val="00CF3FDD"/>
    <w:rsid w:val="00CF444F"/>
    <w:rsid w:val="00CF5CEB"/>
    <w:rsid w:val="00CF6641"/>
    <w:rsid w:val="00CF72A3"/>
    <w:rsid w:val="00CF762C"/>
    <w:rsid w:val="00CF76B5"/>
    <w:rsid w:val="00CF7A04"/>
    <w:rsid w:val="00D0233A"/>
    <w:rsid w:val="00D03915"/>
    <w:rsid w:val="00D05C7D"/>
    <w:rsid w:val="00D06495"/>
    <w:rsid w:val="00D06893"/>
    <w:rsid w:val="00D06C65"/>
    <w:rsid w:val="00D06C76"/>
    <w:rsid w:val="00D071C3"/>
    <w:rsid w:val="00D07201"/>
    <w:rsid w:val="00D10AAC"/>
    <w:rsid w:val="00D1214F"/>
    <w:rsid w:val="00D12482"/>
    <w:rsid w:val="00D12953"/>
    <w:rsid w:val="00D13451"/>
    <w:rsid w:val="00D15708"/>
    <w:rsid w:val="00D16DD9"/>
    <w:rsid w:val="00D1765F"/>
    <w:rsid w:val="00D22A85"/>
    <w:rsid w:val="00D22B46"/>
    <w:rsid w:val="00D25107"/>
    <w:rsid w:val="00D26097"/>
    <w:rsid w:val="00D27D32"/>
    <w:rsid w:val="00D30EDB"/>
    <w:rsid w:val="00D31C2E"/>
    <w:rsid w:val="00D32532"/>
    <w:rsid w:val="00D32784"/>
    <w:rsid w:val="00D33B6C"/>
    <w:rsid w:val="00D34751"/>
    <w:rsid w:val="00D350DE"/>
    <w:rsid w:val="00D358E4"/>
    <w:rsid w:val="00D362E9"/>
    <w:rsid w:val="00D364D8"/>
    <w:rsid w:val="00D36A11"/>
    <w:rsid w:val="00D40029"/>
    <w:rsid w:val="00D4014C"/>
    <w:rsid w:val="00D40409"/>
    <w:rsid w:val="00D4089D"/>
    <w:rsid w:val="00D414A2"/>
    <w:rsid w:val="00D428EF"/>
    <w:rsid w:val="00D430C0"/>
    <w:rsid w:val="00D43C9E"/>
    <w:rsid w:val="00D44DDB"/>
    <w:rsid w:val="00D46EC1"/>
    <w:rsid w:val="00D46EF5"/>
    <w:rsid w:val="00D50766"/>
    <w:rsid w:val="00D507B1"/>
    <w:rsid w:val="00D52367"/>
    <w:rsid w:val="00D52DD8"/>
    <w:rsid w:val="00D54383"/>
    <w:rsid w:val="00D54ACC"/>
    <w:rsid w:val="00D54EA4"/>
    <w:rsid w:val="00D550A6"/>
    <w:rsid w:val="00D553F9"/>
    <w:rsid w:val="00D57AAF"/>
    <w:rsid w:val="00D57BFA"/>
    <w:rsid w:val="00D60AB3"/>
    <w:rsid w:val="00D62FA0"/>
    <w:rsid w:val="00D6434C"/>
    <w:rsid w:val="00D64436"/>
    <w:rsid w:val="00D667C3"/>
    <w:rsid w:val="00D66BEF"/>
    <w:rsid w:val="00D6730B"/>
    <w:rsid w:val="00D6790C"/>
    <w:rsid w:val="00D70556"/>
    <w:rsid w:val="00D713E0"/>
    <w:rsid w:val="00D71A24"/>
    <w:rsid w:val="00D71BA1"/>
    <w:rsid w:val="00D72850"/>
    <w:rsid w:val="00D75BB6"/>
    <w:rsid w:val="00D76195"/>
    <w:rsid w:val="00D762BE"/>
    <w:rsid w:val="00D76C62"/>
    <w:rsid w:val="00D77619"/>
    <w:rsid w:val="00D7798D"/>
    <w:rsid w:val="00D804DB"/>
    <w:rsid w:val="00D81366"/>
    <w:rsid w:val="00D8209D"/>
    <w:rsid w:val="00D82C5F"/>
    <w:rsid w:val="00D83491"/>
    <w:rsid w:val="00D838E7"/>
    <w:rsid w:val="00D83CCD"/>
    <w:rsid w:val="00D83E3C"/>
    <w:rsid w:val="00D83FDD"/>
    <w:rsid w:val="00D8426C"/>
    <w:rsid w:val="00D84914"/>
    <w:rsid w:val="00D84CC8"/>
    <w:rsid w:val="00D85133"/>
    <w:rsid w:val="00D85739"/>
    <w:rsid w:val="00D8673B"/>
    <w:rsid w:val="00D878CF"/>
    <w:rsid w:val="00D87EDC"/>
    <w:rsid w:val="00D90B50"/>
    <w:rsid w:val="00D916F1"/>
    <w:rsid w:val="00D91E1C"/>
    <w:rsid w:val="00D92580"/>
    <w:rsid w:val="00D92F78"/>
    <w:rsid w:val="00D930FC"/>
    <w:rsid w:val="00D95973"/>
    <w:rsid w:val="00D95E96"/>
    <w:rsid w:val="00DA001E"/>
    <w:rsid w:val="00DA006C"/>
    <w:rsid w:val="00DA0E6B"/>
    <w:rsid w:val="00DA14CE"/>
    <w:rsid w:val="00DA27AE"/>
    <w:rsid w:val="00DA31E4"/>
    <w:rsid w:val="00DA4458"/>
    <w:rsid w:val="00DA4781"/>
    <w:rsid w:val="00DA5921"/>
    <w:rsid w:val="00DA700A"/>
    <w:rsid w:val="00DA73EE"/>
    <w:rsid w:val="00DB00AE"/>
    <w:rsid w:val="00DB1FEA"/>
    <w:rsid w:val="00DB208D"/>
    <w:rsid w:val="00DB3243"/>
    <w:rsid w:val="00DB48C4"/>
    <w:rsid w:val="00DB4BF8"/>
    <w:rsid w:val="00DB62E8"/>
    <w:rsid w:val="00DB68F1"/>
    <w:rsid w:val="00DB6B02"/>
    <w:rsid w:val="00DB6F7F"/>
    <w:rsid w:val="00DB77A6"/>
    <w:rsid w:val="00DB79D5"/>
    <w:rsid w:val="00DB7FC8"/>
    <w:rsid w:val="00DC04A6"/>
    <w:rsid w:val="00DC0534"/>
    <w:rsid w:val="00DC1084"/>
    <w:rsid w:val="00DC10EB"/>
    <w:rsid w:val="00DC1542"/>
    <w:rsid w:val="00DC1FBD"/>
    <w:rsid w:val="00DC27AF"/>
    <w:rsid w:val="00DC2BF1"/>
    <w:rsid w:val="00DC3135"/>
    <w:rsid w:val="00DC3C55"/>
    <w:rsid w:val="00DC3D4F"/>
    <w:rsid w:val="00DC4353"/>
    <w:rsid w:val="00DC4607"/>
    <w:rsid w:val="00DC4643"/>
    <w:rsid w:val="00DC4D62"/>
    <w:rsid w:val="00DC5165"/>
    <w:rsid w:val="00DC54E1"/>
    <w:rsid w:val="00DC5509"/>
    <w:rsid w:val="00DC5558"/>
    <w:rsid w:val="00DC5EC7"/>
    <w:rsid w:val="00DC65A9"/>
    <w:rsid w:val="00DD037D"/>
    <w:rsid w:val="00DD0401"/>
    <w:rsid w:val="00DD0C53"/>
    <w:rsid w:val="00DD1671"/>
    <w:rsid w:val="00DD168D"/>
    <w:rsid w:val="00DD1F7A"/>
    <w:rsid w:val="00DD25DC"/>
    <w:rsid w:val="00DD2754"/>
    <w:rsid w:val="00DD2F72"/>
    <w:rsid w:val="00DD33B4"/>
    <w:rsid w:val="00DD587F"/>
    <w:rsid w:val="00DD6C91"/>
    <w:rsid w:val="00DD7118"/>
    <w:rsid w:val="00DD7432"/>
    <w:rsid w:val="00DD77A2"/>
    <w:rsid w:val="00DD7EAA"/>
    <w:rsid w:val="00DE379D"/>
    <w:rsid w:val="00DE39D1"/>
    <w:rsid w:val="00DE4212"/>
    <w:rsid w:val="00DE583A"/>
    <w:rsid w:val="00DE5CCC"/>
    <w:rsid w:val="00DE5F93"/>
    <w:rsid w:val="00DE6636"/>
    <w:rsid w:val="00DE6A19"/>
    <w:rsid w:val="00DF0862"/>
    <w:rsid w:val="00DF4B08"/>
    <w:rsid w:val="00DF5B48"/>
    <w:rsid w:val="00DF5C64"/>
    <w:rsid w:val="00DF6C0F"/>
    <w:rsid w:val="00E00C50"/>
    <w:rsid w:val="00E015CF"/>
    <w:rsid w:val="00E0165C"/>
    <w:rsid w:val="00E01898"/>
    <w:rsid w:val="00E01A74"/>
    <w:rsid w:val="00E024FA"/>
    <w:rsid w:val="00E0273C"/>
    <w:rsid w:val="00E027FD"/>
    <w:rsid w:val="00E03053"/>
    <w:rsid w:val="00E0349C"/>
    <w:rsid w:val="00E03A1B"/>
    <w:rsid w:val="00E03D2A"/>
    <w:rsid w:val="00E03FE4"/>
    <w:rsid w:val="00E043A1"/>
    <w:rsid w:val="00E04467"/>
    <w:rsid w:val="00E05986"/>
    <w:rsid w:val="00E05A84"/>
    <w:rsid w:val="00E10131"/>
    <w:rsid w:val="00E1179E"/>
    <w:rsid w:val="00E12244"/>
    <w:rsid w:val="00E14E20"/>
    <w:rsid w:val="00E15A87"/>
    <w:rsid w:val="00E15B3C"/>
    <w:rsid w:val="00E167FD"/>
    <w:rsid w:val="00E172E5"/>
    <w:rsid w:val="00E212EE"/>
    <w:rsid w:val="00E2187C"/>
    <w:rsid w:val="00E21ADE"/>
    <w:rsid w:val="00E221FC"/>
    <w:rsid w:val="00E22307"/>
    <w:rsid w:val="00E224B6"/>
    <w:rsid w:val="00E22570"/>
    <w:rsid w:val="00E22808"/>
    <w:rsid w:val="00E24F0E"/>
    <w:rsid w:val="00E258C6"/>
    <w:rsid w:val="00E26970"/>
    <w:rsid w:val="00E272EC"/>
    <w:rsid w:val="00E27B15"/>
    <w:rsid w:val="00E27BDD"/>
    <w:rsid w:val="00E300F5"/>
    <w:rsid w:val="00E3034D"/>
    <w:rsid w:val="00E31658"/>
    <w:rsid w:val="00E31852"/>
    <w:rsid w:val="00E323FB"/>
    <w:rsid w:val="00E33030"/>
    <w:rsid w:val="00E331F9"/>
    <w:rsid w:val="00E33D8A"/>
    <w:rsid w:val="00E348B6"/>
    <w:rsid w:val="00E351F3"/>
    <w:rsid w:val="00E36461"/>
    <w:rsid w:val="00E36B8A"/>
    <w:rsid w:val="00E36C84"/>
    <w:rsid w:val="00E3704F"/>
    <w:rsid w:val="00E402FA"/>
    <w:rsid w:val="00E409A9"/>
    <w:rsid w:val="00E40BB1"/>
    <w:rsid w:val="00E42DCB"/>
    <w:rsid w:val="00E43106"/>
    <w:rsid w:val="00E435CF"/>
    <w:rsid w:val="00E436A1"/>
    <w:rsid w:val="00E43791"/>
    <w:rsid w:val="00E44904"/>
    <w:rsid w:val="00E45570"/>
    <w:rsid w:val="00E45F4C"/>
    <w:rsid w:val="00E460AB"/>
    <w:rsid w:val="00E46FC2"/>
    <w:rsid w:val="00E47050"/>
    <w:rsid w:val="00E4774D"/>
    <w:rsid w:val="00E500B5"/>
    <w:rsid w:val="00E50331"/>
    <w:rsid w:val="00E51A61"/>
    <w:rsid w:val="00E5281A"/>
    <w:rsid w:val="00E529C4"/>
    <w:rsid w:val="00E52C95"/>
    <w:rsid w:val="00E53C89"/>
    <w:rsid w:val="00E54C78"/>
    <w:rsid w:val="00E54D33"/>
    <w:rsid w:val="00E553E0"/>
    <w:rsid w:val="00E55912"/>
    <w:rsid w:val="00E55EAB"/>
    <w:rsid w:val="00E57CF8"/>
    <w:rsid w:val="00E60EB1"/>
    <w:rsid w:val="00E62F48"/>
    <w:rsid w:val="00E651CC"/>
    <w:rsid w:val="00E660BF"/>
    <w:rsid w:val="00E6754E"/>
    <w:rsid w:val="00E67C21"/>
    <w:rsid w:val="00E67D19"/>
    <w:rsid w:val="00E67ED2"/>
    <w:rsid w:val="00E703D6"/>
    <w:rsid w:val="00E70D72"/>
    <w:rsid w:val="00E72ECF"/>
    <w:rsid w:val="00E73BEB"/>
    <w:rsid w:val="00E7485F"/>
    <w:rsid w:val="00E754F1"/>
    <w:rsid w:val="00E75D85"/>
    <w:rsid w:val="00E768EB"/>
    <w:rsid w:val="00E776B3"/>
    <w:rsid w:val="00E7791F"/>
    <w:rsid w:val="00E77A51"/>
    <w:rsid w:val="00E77E41"/>
    <w:rsid w:val="00E80889"/>
    <w:rsid w:val="00E80E2D"/>
    <w:rsid w:val="00E81C4E"/>
    <w:rsid w:val="00E8336F"/>
    <w:rsid w:val="00E83DEC"/>
    <w:rsid w:val="00E84186"/>
    <w:rsid w:val="00E8531D"/>
    <w:rsid w:val="00E85ADA"/>
    <w:rsid w:val="00E87352"/>
    <w:rsid w:val="00E87D9C"/>
    <w:rsid w:val="00E87F30"/>
    <w:rsid w:val="00E907D9"/>
    <w:rsid w:val="00E914CB"/>
    <w:rsid w:val="00E91DE3"/>
    <w:rsid w:val="00E9211E"/>
    <w:rsid w:val="00E92579"/>
    <w:rsid w:val="00E92C20"/>
    <w:rsid w:val="00E93492"/>
    <w:rsid w:val="00E96354"/>
    <w:rsid w:val="00E96364"/>
    <w:rsid w:val="00E96ED1"/>
    <w:rsid w:val="00EA1944"/>
    <w:rsid w:val="00EA1C3D"/>
    <w:rsid w:val="00EA1C81"/>
    <w:rsid w:val="00EA1DBA"/>
    <w:rsid w:val="00EA20EB"/>
    <w:rsid w:val="00EA2365"/>
    <w:rsid w:val="00EA2DC4"/>
    <w:rsid w:val="00EA3250"/>
    <w:rsid w:val="00EA39AE"/>
    <w:rsid w:val="00EA47B1"/>
    <w:rsid w:val="00EA58A2"/>
    <w:rsid w:val="00EA58A3"/>
    <w:rsid w:val="00EA595C"/>
    <w:rsid w:val="00EA5E83"/>
    <w:rsid w:val="00EA5FA7"/>
    <w:rsid w:val="00EA61F3"/>
    <w:rsid w:val="00EA7A0A"/>
    <w:rsid w:val="00EB16A1"/>
    <w:rsid w:val="00EB1DA7"/>
    <w:rsid w:val="00EB23FB"/>
    <w:rsid w:val="00EB2564"/>
    <w:rsid w:val="00EB2589"/>
    <w:rsid w:val="00EB260E"/>
    <w:rsid w:val="00EB2F07"/>
    <w:rsid w:val="00EB3C8F"/>
    <w:rsid w:val="00EB5168"/>
    <w:rsid w:val="00EB5370"/>
    <w:rsid w:val="00EB549F"/>
    <w:rsid w:val="00EB5B01"/>
    <w:rsid w:val="00EB624A"/>
    <w:rsid w:val="00EB7E2E"/>
    <w:rsid w:val="00EC0175"/>
    <w:rsid w:val="00EC03DC"/>
    <w:rsid w:val="00EC07ED"/>
    <w:rsid w:val="00EC1291"/>
    <w:rsid w:val="00EC1505"/>
    <w:rsid w:val="00EC1A67"/>
    <w:rsid w:val="00EC2642"/>
    <w:rsid w:val="00EC2B11"/>
    <w:rsid w:val="00EC2DB1"/>
    <w:rsid w:val="00EC3412"/>
    <w:rsid w:val="00EC3BBF"/>
    <w:rsid w:val="00EC4436"/>
    <w:rsid w:val="00EC5642"/>
    <w:rsid w:val="00EC61B7"/>
    <w:rsid w:val="00ED1E64"/>
    <w:rsid w:val="00ED252B"/>
    <w:rsid w:val="00ED3907"/>
    <w:rsid w:val="00ED493E"/>
    <w:rsid w:val="00ED5535"/>
    <w:rsid w:val="00ED5717"/>
    <w:rsid w:val="00ED5769"/>
    <w:rsid w:val="00ED7761"/>
    <w:rsid w:val="00EE0259"/>
    <w:rsid w:val="00EE0325"/>
    <w:rsid w:val="00EE0D0B"/>
    <w:rsid w:val="00EE11EA"/>
    <w:rsid w:val="00EE1E54"/>
    <w:rsid w:val="00EE20B5"/>
    <w:rsid w:val="00EE231F"/>
    <w:rsid w:val="00EE3695"/>
    <w:rsid w:val="00EE46B1"/>
    <w:rsid w:val="00EE6AE0"/>
    <w:rsid w:val="00EF0E08"/>
    <w:rsid w:val="00EF1011"/>
    <w:rsid w:val="00EF21EF"/>
    <w:rsid w:val="00EF2781"/>
    <w:rsid w:val="00EF2AB3"/>
    <w:rsid w:val="00EF2BF7"/>
    <w:rsid w:val="00EF4607"/>
    <w:rsid w:val="00EF49B3"/>
    <w:rsid w:val="00EF4E1E"/>
    <w:rsid w:val="00EF5A90"/>
    <w:rsid w:val="00EF670B"/>
    <w:rsid w:val="00EF7122"/>
    <w:rsid w:val="00EF7B04"/>
    <w:rsid w:val="00F01DCB"/>
    <w:rsid w:val="00F02ACF"/>
    <w:rsid w:val="00F02DBA"/>
    <w:rsid w:val="00F02F88"/>
    <w:rsid w:val="00F03911"/>
    <w:rsid w:val="00F055AE"/>
    <w:rsid w:val="00F11AF6"/>
    <w:rsid w:val="00F125C9"/>
    <w:rsid w:val="00F12944"/>
    <w:rsid w:val="00F13536"/>
    <w:rsid w:val="00F13E7E"/>
    <w:rsid w:val="00F13E95"/>
    <w:rsid w:val="00F14467"/>
    <w:rsid w:val="00F14548"/>
    <w:rsid w:val="00F1456C"/>
    <w:rsid w:val="00F14B36"/>
    <w:rsid w:val="00F14F51"/>
    <w:rsid w:val="00F16496"/>
    <w:rsid w:val="00F174B9"/>
    <w:rsid w:val="00F17576"/>
    <w:rsid w:val="00F179AD"/>
    <w:rsid w:val="00F17B99"/>
    <w:rsid w:val="00F201E5"/>
    <w:rsid w:val="00F22383"/>
    <w:rsid w:val="00F22604"/>
    <w:rsid w:val="00F2341C"/>
    <w:rsid w:val="00F23882"/>
    <w:rsid w:val="00F24450"/>
    <w:rsid w:val="00F2486D"/>
    <w:rsid w:val="00F24EF5"/>
    <w:rsid w:val="00F25B78"/>
    <w:rsid w:val="00F26DF0"/>
    <w:rsid w:val="00F27171"/>
    <w:rsid w:val="00F302AC"/>
    <w:rsid w:val="00F31512"/>
    <w:rsid w:val="00F31F7D"/>
    <w:rsid w:val="00F324AE"/>
    <w:rsid w:val="00F329CF"/>
    <w:rsid w:val="00F32C63"/>
    <w:rsid w:val="00F3418B"/>
    <w:rsid w:val="00F351BA"/>
    <w:rsid w:val="00F353BC"/>
    <w:rsid w:val="00F3557D"/>
    <w:rsid w:val="00F364D0"/>
    <w:rsid w:val="00F36E21"/>
    <w:rsid w:val="00F37076"/>
    <w:rsid w:val="00F374D7"/>
    <w:rsid w:val="00F378D3"/>
    <w:rsid w:val="00F37ADE"/>
    <w:rsid w:val="00F37B80"/>
    <w:rsid w:val="00F37DCA"/>
    <w:rsid w:val="00F4020B"/>
    <w:rsid w:val="00F41333"/>
    <w:rsid w:val="00F41B96"/>
    <w:rsid w:val="00F41BC7"/>
    <w:rsid w:val="00F42205"/>
    <w:rsid w:val="00F422D7"/>
    <w:rsid w:val="00F42A61"/>
    <w:rsid w:val="00F43433"/>
    <w:rsid w:val="00F43A11"/>
    <w:rsid w:val="00F4402E"/>
    <w:rsid w:val="00F44920"/>
    <w:rsid w:val="00F44A84"/>
    <w:rsid w:val="00F459D6"/>
    <w:rsid w:val="00F45C9F"/>
    <w:rsid w:val="00F46B5D"/>
    <w:rsid w:val="00F47186"/>
    <w:rsid w:val="00F5072D"/>
    <w:rsid w:val="00F50A2C"/>
    <w:rsid w:val="00F5109D"/>
    <w:rsid w:val="00F5145E"/>
    <w:rsid w:val="00F517BD"/>
    <w:rsid w:val="00F51C35"/>
    <w:rsid w:val="00F54624"/>
    <w:rsid w:val="00F555C9"/>
    <w:rsid w:val="00F568C4"/>
    <w:rsid w:val="00F56F96"/>
    <w:rsid w:val="00F601F9"/>
    <w:rsid w:val="00F60AFB"/>
    <w:rsid w:val="00F61838"/>
    <w:rsid w:val="00F61F26"/>
    <w:rsid w:val="00F62875"/>
    <w:rsid w:val="00F632D9"/>
    <w:rsid w:val="00F63573"/>
    <w:rsid w:val="00F636A8"/>
    <w:rsid w:val="00F6476A"/>
    <w:rsid w:val="00F65CA5"/>
    <w:rsid w:val="00F675D7"/>
    <w:rsid w:val="00F67FE5"/>
    <w:rsid w:val="00F714ED"/>
    <w:rsid w:val="00F71848"/>
    <w:rsid w:val="00F7210B"/>
    <w:rsid w:val="00F72568"/>
    <w:rsid w:val="00F74C39"/>
    <w:rsid w:val="00F76BA1"/>
    <w:rsid w:val="00F77032"/>
    <w:rsid w:val="00F80A82"/>
    <w:rsid w:val="00F829F1"/>
    <w:rsid w:val="00F82C86"/>
    <w:rsid w:val="00F8393B"/>
    <w:rsid w:val="00F8471C"/>
    <w:rsid w:val="00F8474D"/>
    <w:rsid w:val="00F86463"/>
    <w:rsid w:val="00F901F8"/>
    <w:rsid w:val="00F9106D"/>
    <w:rsid w:val="00F923D5"/>
    <w:rsid w:val="00F9743C"/>
    <w:rsid w:val="00FA0624"/>
    <w:rsid w:val="00FA0BE9"/>
    <w:rsid w:val="00FA0F99"/>
    <w:rsid w:val="00FA12E9"/>
    <w:rsid w:val="00FA1A8C"/>
    <w:rsid w:val="00FA2622"/>
    <w:rsid w:val="00FA2FC0"/>
    <w:rsid w:val="00FA35FF"/>
    <w:rsid w:val="00FA37A9"/>
    <w:rsid w:val="00FA3F73"/>
    <w:rsid w:val="00FA449E"/>
    <w:rsid w:val="00FA620A"/>
    <w:rsid w:val="00FA62E2"/>
    <w:rsid w:val="00FA7D31"/>
    <w:rsid w:val="00FB0BD1"/>
    <w:rsid w:val="00FB0D09"/>
    <w:rsid w:val="00FB25EF"/>
    <w:rsid w:val="00FB44C8"/>
    <w:rsid w:val="00FB4955"/>
    <w:rsid w:val="00FB7697"/>
    <w:rsid w:val="00FC00E3"/>
    <w:rsid w:val="00FC161A"/>
    <w:rsid w:val="00FC2E3F"/>
    <w:rsid w:val="00FC2F79"/>
    <w:rsid w:val="00FC42EB"/>
    <w:rsid w:val="00FC4AFC"/>
    <w:rsid w:val="00FC6EAE"/>
    <w:rsid w:val="00FC72CA"/>
    <w:rsid w:val="00FC7AD3"/>
    <w:rsid w:val="00FC7B71"/>
    <w:rsid w:val="00FD02EC"/>
    <w:rsid w:val="00FD0C5A"/>
    <w:rsid w:val="00FD17CF"/>
    <w:rsid w:val="00FD2139"/>
    <w:rsid w:val="00FD38DB"/>
    <w:rsid w:val="00FD3A37"/>
    <w:rsid w:val="00FD3A8E"/>
    <w:rsid w:val="00FD4390"/>
    <w:rsid w:val="00FD62B9"/>
    <w:rsid w:val="00FD71FA"/>
    <w:rsid w:val="00FD75B4"/>
    <w:rsid w:val="00FD761F"/>
    <w:rsid w:val="00FD7B11"/>
    <w:rsid w:val="00FE147F"/>
    <w:rsid w:val="00FE22CE"/>
    <w:rsid w:val="00FE2C70"/>
    <w:rsid w:val="00FE37DC"/>
    <w:rsid w:val="00FE40F1"/>
    <w:rsid w:val="00FE4CC1"/>
    <w:rsid w:val="00FE522D"/>
    <w:rsid w:val="00FE5FDA"/>
    <w:rsid w:val="00FE6DC8"/>
    <w:rsid w:val="00FE7ECE"/>
    <w:rsid w:val="00FF042D"/>
    <w:rsid w:val="00FF19F2"/>
    <w:rsid w:val="00FF1AEA"/>
    <w:rsid w:val="00FF1FA5"/>
    <w:rsid w:val="00FF23A2"/>
    <w:rsid w:val="00FF2D46"/>
    <w:rsid w:val="00FF2FFA"/>
    <w:rsid w:val="00FF369D"/>
    <w:rsid w:val="00FF4299"/>
    <w:rsid w:val="00FF5E7A"/>
    <w:rsid w:val="00FF636A"/>
    <w:rsid w:val="00FF681E"/>
    <w:rsid w:val="00FF7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ABD"/>
    <w:rPr>
      <w:sz w:val="28"/>
      <w:szCs w:val="24"/>
    </w:rPr>
  </w:style>
  <w:style w:type="paragraph" w:styleId="Heading2">
    <w:name w:val="heading 2"/>
    <w:basedOn w:val="Normal"/>
    <w:next w:val="Normal"/>
    <w:link w:val="Heading2Char"/>
    <w:qFormat/>
    <w:rsid w:val="00704AA3"/>
    <w:pPr>
      <w:keepNext/>
      <w:outlineLvl w:val="1"/>
    </w:pPr>
    <w:rPr>
      <w:rFonts w:ascii=".VnTimeH" w:hAnsi=".VnTimeH"/>
      <w:b/>
      <w:sz w:val="24"/>
      <w:szCs w:val="20"/>
    </w:rPr>
  </w:style>
  <w:style w:type="paragraph" w:styleId="Heading7">
    <w:name w:val="heading 7"/>
    <w:basedOn w:val="Normal"/>
    <w:next w:val="Normal"/>
    <w:link w:val="Heading7Char"/>
    <w:qFormat/>
    <w:rsid w:val="00704AA3"/>
    <w:pPr>
      <w:keepNext/>
      <w:jc w:val="center"/>
      <w:outlineLvl w:val="6"/>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04AA3"/>
    <w:pPr>
      <w:jc w:val="center"/>
    </w:pPr>
    <w:rPr>
      <w:rFonts w:ascii=".VnTimeH" w:hAnsi=".VnTimeH"/>
      <w:b/>
      <w:sz w:val="24"/>
      <w:szCs w:val="20"/>
    </w:rPr>
  </w:style>
  <w:style w:type="character" w:customStyle="1" w:styleId="BodyText2Char">
    <w:name w:val="Body Text 2 Char"/>
    <w:basedOn w:val="DefaultParagraphFont"/>
    <w:link w:val="BodyText2"/>
    <w:locked/>
    <w:rsid w:val="00704AA3"/>
    <w:rPr>
      <w:rFonts w:ascii=".VnTimeH" w:hAnsi=".VnTimeH"/>
      <w:b/>
      <w:sz w:val="24"/>
      <w:lang w:val="en-US" w:eastAsia="en-US" w:bidi="ar-SA"/>
    </w:rPr>
  </w:style>
  <w:style w:type="paragraph" w:styleId="BodyTextIndent">
    <w:name w:val="Body Text Indent"/>
    <w:basedOn w:val="Normal"/>
    <w:link w:val="BodyTextIndentChar"/>
    <w:rsid w:val="00704AA3"/>
    <w:pPr>
      <w:spacing w:after="120"/>
      <w:ind w:left="360"/>
    </w:pPr>
  </w:style>
  <w:style w:type="character" w:customStyle="1" w:styleId="BodyTextIndentChar">
    <w:name w:val="Body Text Indent Char"/>
    <w:basedOn w:val="DefaultParagraphFont"/>
    <w:link w:val="BodyTextIndent"/>
    <w:locked/>
    <w:rsid w:val="00704AA3"/>
    <w:rPr>
      <w:sz w:val="28"/>
      <w:szCs w:val="24"/>
      <w:lang w:val="en-US" w:eastAsia="en-US" w:bidi="ar-SA"/>
    </w:rPr>
  </w:style>
  <w:style w:type="paragraph" w:styleId="PlainText">
    <w:name w:val="Plain Text"/>
    <w:basedOn w:val="Normal"/>
    <w:link w:val="PlainTextChar"/>
    <w:rsid w:val="00704AA3"/>
    <w:rPr>
      <w:rFonts w:ascii="Courier New" w:hAnsi="Courier New"/>
      <w:sz w:val="20"/>
      <w:szCs w:val="20"/>
    </w:rPr>
  </w:style>
  <w:style w:type="character" w:customStyle="1" w:styleId="PlainTextChar">
    <w:name w:val="Plain Text Char"/>
    <w:link w:val="PlainText"/>
    <w:locked/>
    <w:rsid w:val="00704AA3"/>
    <w:rPr>
      <w:rFonts w:ascii="Courier New" w:hAnsi="Courier New"/>
      <w:lang w:val="en-US" w:eastAsia="en-US" w:bidi="ar-SA"/>
    </w:rPr>
  </w:style>
  <w:style w:type="paragraph" w:styleId="BodyText">
    <w:name w:val="Body Text"/>
    <w:basedOn w:val="Normal"/>
    <w:link w:val="BodyTextChar"/>
    <w:rsid w:val="00704AA3"/>
    <w:pPr>
      <w:spacing w:after="120"/>
    </w:pPr>
  </w:style>
  <w:style w:type="paragraph" w:styleId="Title">
    <w:name w:val="Title"/>
    <w:basedOn w:val="Normal"/>
    <w:qFormat/>
    <w:rsid w:val="00704AA3"/>
    <w:pPr>
      <w:jc w:val="center"/>
    </w:pPr>
    <w:rPr>
      <w:rFonts w:ascii=".VnTimeH" w:hAnsi=".VnTimeH"/>
      <w:b/>
      <w:bCs/>
      <w:sz w:val="26"/>
    </w:rPr>
  </w:style>
  <w:style w:type="character" w:styleId="PageNumber">
    <w:name w:val="page number"/>
    <w:basedOn w:val="DefaultParagraphFont"/>
    <w:rsid w:val="00704AA3"/>
    <w:rPr>
      <w:rFonts w:cs="Times New Roman"/>
    </w:rPr>
  </w:style>
  <w:style w:type="paragraph" w:styleId="Footer">
    <w:name w:val="footer"/>
    <w:basedOn w:val="Normal"/>
    <w:link w:val="FooterChar"/>
    <w:uiPriority w:val="99"/>
    <w:rsid w:val="00704AA3"/>
    <w:pPr>
      <w:tabs>
        <w:tab w:val="center" w:pos="4320"/>
        <w:tab w:val="right" w:pos="8640"/>
      </w:tabs>
    </w:pPr>
  </w:style>
  <w:style w:type="paragraph" w:styleId="ListParagraph">
    <w:name w:val="List Paragraph"/>
    <w:basedOn w:val="Normal"/>
    <w:uiPriority w:val="34"/>
    <w:qFormat/>
    <w:rsid w:val="00C61FEE"/>
    <w:pPr>
      <w:ind w:left="720"/>
      <w:contextualSpacing/>
    </w:pPr>
  </w:style>
  <w:style w:type="character" w:customStyle="1" w:styleId="Vnbnnidung">
    <w:name w:val="Văn bản nội dung_"/>
    <w:basedOn w:val="DefaultParagraphFont"/>
    <w:link w:val="Vnbnnidung0"/>
    <w:rsid w:val="004152C9"/>
    <w:rPr>
      <w:sz w:val="27"/>
      <w:szCs w:val="27"/>
      <w:shd w:val="clear" w:color="auto" w:fill="FFFFFF"/>
    </w:rPr>
  </w:style>
  <w:style w:type="paragraph" w:customStyle="1" w:styleId="Vnbnnidung0">
    <w:name w:val="Văn bản nội dung"/>
    <w:basedOn w:val="Normal"/>
    <w:link w:val="Vnbnnidung"/>
    <w:rsid w:val="004152C9"/>
    <w:pPr>
      <w:widowControl w:val="0"/>
      <w:shd w:val="clear" w:color="auto" w:fill="FFFFFF"/>
      <w:spacing w:before="480" w:after="60" w:line="370" w:lineRule="exact"/>
      <w:jc w:val="both"/>
    </w:pPr>
    <w:rPr>
      <w:sz w:val="27"/>
      <w:szCs w:val="27"/>
    </w:rPr>
  </w:style>
  <w:style w:type="character" w:customStyle="1" w:styleId="VnbnnidungInnghing">
    <w:name w:val="Văn bản nội dung + In nghiêng"/>
    <w:basedOn w:val="Vnbnnidung"/>
    <w:rsid w:val="0061118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customStyle="1" w:styleId="Char">
    <w:name w:val="Char"/>
    <w:basedOn w:val="Normal"/>
    <w:rsid w:val="00A066D4"/>
    <w:pPr>
      <w:pageBreakBefore/>
      <w:spacing w:before="100" w:beforeAutospacing="1" w:after="100" w:afterAutospacing="1"/>
    </w:pPr>
    <w:rPr>
      <w:rFonts w:ascii="Tahoma" w:hAnsi="Tahoma" w:cs="Tahoma"/>
      <w:sz w:val="20"/>
      <w:szCs w:val="20"/>
    </w:rPr>
  </w:style>
  <w:style w:type="character" w:styleId="Emphasis">
    <w:name w:val="Emphasis"/>
    <w:basedOn w:val="DefaultParagraphFont"/>
    <w:qFormat/>
    <w:rsid w:val="000675D9"/>
    <w:rPr>
      <w:i/>
      <w:iCs/>
    </w:rPr>
  </w:style>
  <w:style w:type="paragraph" w:customStyle="1" w:styleId="CharCharChar">
    <w:name w:val="Char Char Char"/>
    <w:basedOn w:val="Normal"/>
    <w:rsid w:val="00F24EF5"/>
    <w:pPr>
      <w:spacing w:after="160" w:line="240" w:lineRule="exact"/>
    </w:pPr>
    <w:rPr>
      <w:rFonts w:ascii="Tahoma" w:hAnsi="Tahoma" w:cs="Tahoma"/>
      <w:sz w:val="20"/>
      <w:szCs w:val="20"/>
    </w:rPr>
  </w:style>
  <w:style w:type="character" w:styleId="Strong">
    <w:name w:val="Strong"/>
    <w:basedOn w:val="DefaultParagraphFont"/>
    <w:uiPriority w:val="22"/>
    <w:qFormat/>
    <w:rsid w:val="00FF23A2"/>
    <w:rPr>
      <w:b/>
      <w:bCs/>
    </w:rPr>
  </w:style>
  <w:style w:type="character" w:customStyle="1" w:styleId="ms-rtefontsize-2">
    <w:name w:val="ms-rtefontsize-2"/>
    <w:rsid w:val="008C4B03"/>
  </w:style>
  <w:style w:type="paragraph" w:styleId="FootnoteText">
    <w:name w:val="footnote text"/>
    <w:basedOn w:val="Normal"/>
    <w:link w:val="FootnoteTextChar"/>
    <w:rsid w:val="00BA7648"/>
    <w:rPr>
      <w:sz w:val="20"/>
      <w:szCs w:val="20"/>
    </w:rPr>
  </w:style>
  <w:style w:type="character" w:customStyle="1" w:styleId="FootnoteTextChar">
    <w:name w:val="Footnote Text Char"/>
    <w:basedOn w:val="DefaultParagraphFont"/>
    <w:link w:val="FootnoteText"/>
    <w:rsid w:val="00BA7648"/>
  </w:style>
  <w:style w:type="character" w:styleId="FootnoteReference">
    <w:name w:val="footnote reference"/>
    <w:basedOn w:val="DefaultParagraphFont"/>
    <w:rsid w:val="00BA7648"/>
    <w:rPr>
      <w:vertAlign w:val="superscript"/>
    </w:rPr>
  </w:style>
  <w:style w:type="character" w:customStyle="1" w:styleId="apple-converted-space">
    <w:name w:val="apple-converted-space"/>
    <w:basedOn w:val="DefaultParagraphFont"/>
    <w:rsid w:val="00835DD0"/>
  </w:style>
  <w:style w:type="paragraph" w:styleId="Header">
    <w:name w:val="header"/>
    <w:basedOn w:val="Normal"/>
    <w:link w:val="HeaderChar"/>
    <w:uiPriority w:val="99"/>
    <w:rsid w:val="000B701A"/>
    <w:pPr>
      <w:tabs>
        <w:tab w:val="center" w:pos="4680"/>
        <w:tab w:val="right" w:pos="9360"/>
      </w:tabs>
    </w:pPr>
  </w:style>
  <w:style w:type="character" w:customStyle="1" w:styleId="HeaderChar">
    <w:name w:val="Header Char"/>
    <w:basedOn w:val="DefaultParagraphFont"/>
    <w:link w:val="Header"/>
    <w:uiPriority w:val="99"/>
    <w:rsid w:val="000B701A"/>
    <w:rPr>
      <w:sz w:val="28"/>
      <w:szCs w:val="24"/>
    </w:rPr>
  </w:style>
  <w:style w:type="character" w:customStyle="1" w:styleId="BodyTextChar">
    <w:name w:val="Body Text Char"/>
    <w:basedOn w:val="DefaultParagraphFont"/>
    <w:link w:val="BodyText"/>
    <w:rsid w:val="00A66448"/>
    <w:rPr>
      <w:sz w:val="28"/>
      <w:szCs w:val="24"/>
    </w:rPr>
  </w:style>
  <w:style w:type="character" w:customStyle="1" w:styleId="Heading2Char">
    <w:name w:val="Heading 2 Char"/>
    <w:basedOn w:val="DefaultParagraphFont"/>
    <w:link w:val="Heading2"/>
    <w:rsid w:val="00D81366"/>
    <w:rPr>
      <w:rFonts w:ascii=".VnTimeH" w:hAnsi=".VnTimeH"/>
      <w:b/>
      <w:sz w:val="24"/>
    </w:rPr>
  </w:style>
  <w:style w:type="character" w:customStyle="1" w:styleId="Heading7Char">
    <w:name w:val="Heading 7 Char"/>
    <w:basedOn w:val="DefaultParagraphFont"/>
    <w:link w:val="Heading7"/>
    <w:rsid w:val="00D81366"/>
    <w:rPr>
      <w:rFonts w:ascii=".VnTime" w:hAnsi=".VnTime"/>
      <w:i/>
      <w:sz w:val="28"/>
    </w:rPr>
  </w:style>
  <w:style w:type="paragraph" w:styleId="BodyTextIndent2">
    <w:name w:val="Body Text Indent 2"/>
    <w:basedOn w:val="Normal"/>
    <w:link w:val="BodyTextIndent2Char"/>
    <w:uiPriority w:val="99"/>
    <w:unhideWhenUsed/>
    <w:rsid w:val="00D81366"/>
    <w:pPr>
      <w:spacing w:after="120" w:line="480" w:lineRule="auto"/>
      <w:ind w:left="360"/>
    </w:pPr>
  </w:style>
  <w:style w:type="character" w:customStyle="1" w:styleId="BodyTextIndent2Char">
    <w:name w:val="Body Text Indent 2 Char"/>
    <w:basedOn w:val="DefaultParagraphFont"/>
    <w:link w:val="BodyTextIndent2"/>
    <w:uiPriority w:val="99"/>
    <w:rsid w:val="00D81366"/>
    <w:rPr>
      <w:sz w:val="28"/>
      <w:szCs w:val="24"/>
    </w:rPr>
  </w:style>
  <w:style w:type="paragraph" w:styleId="NormalWeb">
    <w:name w:val="Normal (Web)"/>
    <w:basedOn w:val="Normal"/>
    <w:link w:val="NormalWebChar"/>
    <w:unhideWhenUsed/>
    <w:rsid w:val="00D81366"/>
    <w:pPr>
      <w:spacing w:before="100" w:beforeAutospacing="1" w:after="100" w:afterAutospacing="1"/>
    </w:pPr>
    <w:rPr>
      <w:sz w:val="24"/>
    </w:rPr>
  </w:style>
  <w:style w:type="paragraph" w:customStyle="1" w:styleId="xvnbnnidung0">
    <w:name w:val="x_vnbnnidung0"/>
    <w:basedOn w:val="Normal"/>
    <w:rsid w:val="00D81366"/>
    <w:pPr>
      <w:spacing w:before="100" w:beforeAutospacing="1" w:after="100" w:afterAutospacing="1"/>
    </w:pPr>
    <w:rPr>
      <w:sz w:val="24"/>
    </w:rPr>
  </w:style>
  <w:style w:type="character" w:customStyle="1" w:styleId="FooterChar">
    <w:name w:val="Footer Char"/>
    <w:basedOn w:val="DefaultParagraphFont"/>
    <w:link w:val="Footer"/>
    <w:uiPriority w:val="99"/>
    <w:rsid w:val="00D81366"/>
    <w:rPr>
      <w:sz w:val="28"/>
      <w:szCs w:val="24"/>
    </w:rPr>
  </w:style>
  <w:style w:type="paragraph" w:customStyle="1" w:styleId="xmsonormal">
    <w:name w:val="x_msonormal"/>
    <w:basedOn w:val="Normal"/>
    <w:rsid w:val="00D81366"/>
    <w:pPr>
      <w:spacing w:before="100" w:beforeAutospacing="1" w:after="100" w:afterAutospacing="1"/>
    </w:pPr>
    <w:rPr>
      <w:sz w:val="24"/>
    </w:rPr>
  </w:style>
  <w:style w:type="table" w:styleId="TableGrid">
    <w:name w:val="Table Grid"/>
    <w:basedOn w:val="TableNormal"/>
    <w:uiPriority w:val="59"/>
    <w:rsid w:val="00D81366"/>
    <w:pPr>
      <w:ind w:firstLine="567"/>
      <w:jc w:val="both"/>
    </w:pPr>
    <w:rPr>
      <w:rFonts w:eastAsiaTheme="minorHAnsi"/>
      <w:color w:val="000000"/>
      <w:spacing w:val="-8"/>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9551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ABD"/>
    <w:rPr>
      <w:sz w:val="28"/>
      <w:szCs w:val="24"/>
    </w:rPr>
  </w:style>
  <w:style w:type="paragraph" w:styleId="Heading2">
    <w:name w:val="heading 2"/>
    <w:basedOn w:val="Normal"/>
    <w:next w:val="Normal"/>
    <w:qFormat/>
    <w:rsid w:val="00704AA3"/>
    <w:pPr>
      <w:keepNext/>
      <w:outlineLvl w:val="1"/>
    </w:pPr>
    <w:rPr>
      <w:rFonts w:ascii=".VnTimeH" w:hAnsi=".VnTimeH"/>
      <w:b/>
      <w:sz w:val="24"/>
      <w:szCs w:val="20"/>
    </w:rPr>
  </w:style>
  <w:style w:type="paragraph" w:styleId="Heading7">
    <w:name w:val="heading 7"/>
    <w:basedOn w:val="Normal"/>
    <w:next w:val="Normal"/>
    <w:qFormat/>
    <w:rsid w:val="00704AA3"/>
    <w:pPr>
      <w:keepNext/>
      <w:jc w:val="center"/>
      <w:outlineLvl w:val="6"/>
    </w:pPr>
    <w:rPr>
      <w:rFonts w:ascii=".VnTime" w:hAnsi=".VnTime"/>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04AA3"/>
    <w:pPr>
      <w:jc w:val="center"/>
    </w:pPr>
    <w:rPr>
      <w:rFonts w:ascii=".VnTimeH" w:hAnsi=".VnTimeH"/>
      <w:b/>
      <w:sz w:val="24"/>
      <w:szCs w:val="20"/>
    </w:rPr>
  </w:style>
  <w:style w:type="character" w:customStyle="1" w:styleId="BodyText2Char">
    <w:name w:val="Body Text 2 Char"/>
    <w:basedOn w:val="DefaultParagraphFont"/>
    <w:link w:val="BodyText2"/>
    <w:locked/>
    <w:rsid w:val="00704AA3"/>
    <w:rPr>
      <w:rFonts w:ascii=".VnTimeH" w:hAnsi=".VnTimeH"/>
      <w:b/>
      <w:sz w:val="24"/>
      <w:lang w:val="en-US" w:eastAsia="en-US" w:bidi="ar-SA"/>
    </w:rPr>
  </w:style>
  <w:style w:type="paragraph" w:styleId="BodyTextIndent">
    <w:name w:val="Body Text Indent"/>
    <w:basedOn w:val="Normal"/>
    <w:link w:val="BodyTextIndentChar"/>
    <w:rsid w:val="00704AA3"/>
    <w:pPr>
      <w:spacing w:after="120"/>
      <w:ind w:left="360"/>
    </w:pPr>
  </w:style>
  <w:style w:type="character" w:customStyle="1" w:styleId="BodyTextIndentChar">
    <w:name w:val="Body Text Indent Char"/>
    <w:basedOn w:val="DefaultParagraphFont"/>
    <w:link w:val="BodyTextIndent"/>
    <w:locked/>
    <w:rsid w:val="00704AA3"/>
    <w:rPr>
      <w:sz w:val="28"/>
      <w:szCs w:val="24"/>
      <w:lang w:val="en-US" w:eastAsia="en-US" w:bidi="ar-SA"/>
    </w:rPr>
  </w:style>
  <w:style w:type="paragraph" w:styleId="PlainText">
    <w:name w:val="Plain Text"/>
    <w:basedOn w:val="Normal"/>
    <w:link w:val="PlainTextChar"/>
    <w:rsid w:val="00704AA3"/>
    <w:rPr>
      <w:rFonts w:ascii="Courier New" w:hAnsi="Courier New"/>
      <w:sz w:val="20"/>
      <w:szCs w:val="20"/>
    </w:rPr>
  </w:style>
  <w:style w:type="character" w:customStyle="1" w:styleId="PlainTextChar">
    <w:name w:val="Plain Text Char"/>
    <w:link w:val="PlainText"/>
    <w:locked/>
    <w:rsid w:val="00704AA3"/>
    <w:rPr>
      <w:rFonts w:ascii="Courier New" w:hAnsi="Courier New"/>
      <w:lang w:val="en-US" w:eastAsia="en-US" w:bidi="ar-SA"/>
    </w:rPr>
  </w:style>
  <w:style w:type="paragraph" w:styleId="BodyText">
    <w:name w:val="Body Text"/>
    <w:basedOn w:val="Normal"/>
    <w:rsid w:val="00704AA3"/>
    <w:pPr>
      <w:spacing w:after="120"/>
    </w:pPr>
  </w:style>
  <w:style w:type="paragraph" w:styleId="Title">
    <w:name w:val="Title"/>
    <w:basedOn w:val="Normal"/>
    <w:qFormat/>
    <w:rsid w:val="00704AA3"/>
    <w:pPr>
      <w:jc w:val="center"/>
    </w:pPr>
    <w:rPr>
      <w:rFonts w:ascii=".VnTimeH" w:hAnsi=".VnTimeH"/>
      <w:b/>
      <w:bCs/>
      <w:sz w:val="26"/>
    </w:rPr>
  </w:style>
  <w:style w:type="character" w:styleId="PageNumber">
    <w:name w:val="page number"/>
    <w:basedOn w:val="DefaultParagraphFont"/>
    <w:rsid w:val="00704AA3"/>
    <w:rPr>
      <w:rFonts w:cs="Times New Roman"/>
    </w:rPr>
  </w:style>
  <w:style w:type="paragraph" w:styleId="Footer">
    <w:name w:val="footer"/>
    <w:basedOn w:val="Normal"/>
    <w:rsid w:val="00704AA3"/>
    <w:pPr>
      <w:tabs>
        <w:tab w:val="center" w:pos="4320"/>
        <w:tab w:val="right" w:pos="8640"/>
      </w:tabs>
    </w:pPr>
  </w:style>
  <w:style w:type="paragraph" w:styleId="ListParagraph">
    <w:name w:val="List Paragraph"/>
    <w:basedOn w:val="Normal"/>
    <w:uiPriority w:val="34"/>
    <w:qFormat/>
    <w:rsid w:val="00C61FEE"/>
    <w:pPr>
      <w:ind w:left="720"/>
      <w:contextualSpacing/>
    </w:pPr>
  </w:style>
  <w:style w:type="character" w:customStyle="1" w:styleId="Vnbnnidung">
    <w:name w:val="Văn bản nội dung_"/>
    <w:basedOn w:val="DefaultParagraphFont"/>
    <w:link w:val="Vnbnnidung0"/>
    <w:rsid w:val="004152C9"/>
    <w:rPr>
      <w:sz w:val="27"/>
      <w:szCs w:val="27"/>
      <w:shd w:val="clear" w:color="auto" w:fill="FFFFFF"/>
    </w:rPr>
  </w:style>
  <w:style w:type="paragraph" w:customStyle="1" w:styleId="Vnbnnidung0">
    <w:name w:val="Văn bản nội dung"/>
    <w:basedOn w:val="Normal"/>
    <w:link w:val="Vnbnnidung"/>
    <w:rsid w:val="004152C9"/>
    <w:pPr>
      <w:widowControl w:val="0"/>
      <w:shd w:val="clear" w:color="auto" w:fill="FFFFFF"/>
      <w:spacing w:before="480" w:after="60" w:line="370" w:lineRule="exact"/>
      <w:jc w:val="both"/>
    </w:pPr>
    <w:rPr>
      <w:sz w:val="27"/>
      <w:szCs w:val="27"/>
    </w:rPr>
  </w:style>
  <w:style w:type="character" w:customStyle="1" w:styleId="VnbnnidungInnghing">
    <w:name w:val="Văn bản nội dung + In nghiêng"/>
    <w:basedOn w:val="Vnbnnidung"/>
    <w:rsid w:val="0061118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customStyle="1" w:styleId="Char">
    <w:name w:val="Char"/>
    <w:basedOn w:val="Normal"/>
    <w:rsid w:val="00A066D4"/>
    <w:pPr>
      <w:pageBreakBefore/>
      <w:spacing w:before="100" w:beforeAutospacing="1" w:after="100" w:afterAutospacing="1"/>
    </w:pPr>
    <w:rPr>
      <w:rFonts w:ascii="Tahoma" w:hAnsi="Tahoma" w:cs="Tahoma"/>
      <w:sz w:val="20"/>
      <w:szCs w:val="20"/>
    </w:rPr>
  </w:style>
  <w:style w:type="character" w:styleId="Emphasis">
    <w:name w:val="Emphasis"/>
    <w:basedOn w:val="DefaultParagraphFont"/>
    <w:qFormat/>
    <w:rsid w:val="000675D9"/>
    <w:rPr>
      <w:i/>
      <w:iCs/>
    </w:rPr>
  </w:style>
</w:styles>
</file>

<file path=word/webSettings.xml><?xml version="1.0" encoding="utf-8"?>
<w:webSettings xmlns:r="http://schemas.openxmlformats.org/officeDocument/2006/relationships" xmlns:w="http://schemas.openxmlformats.org/wordprocessingml/2006/main">
  <w:divs>
    <w:div w:id="68384220">
      <w:bodyDiv w:val="1"/>
      <w:marLeft w:val="0"/>
      <w:marRight w:val="0"/>
      <w:marTop w:val="0"/>
      <w:marBottom w:val="0"/>
      <w:divBdr>
        <w:top w:val="none" w:sz="0" w:space="0" w:color="auto"/>
        <w:left w:val="none" w:sz="0" w:space="0" w:color="auto"/>
        <w:bottom w:val="none" w:sz="0" w:space="0" w:color="auto"/>
        <w:right w:val="none" w:sz="0" w:space="0" w:color="auto"/>
      </w:divBdr>
    </w:div>
    <w:div w:id="211767732">
      <w:bodyDiv w:val="1"/>
      <w:marLeft w:val="0"/>
      <w:marRight w:val="0"/>
      <w:marTop w:val="0"/>
      <w:marBottom w:val="0"/>
      <w:divBdr>
        <w:top w:val="none" w:sz="0" w:space="0" w:color="auto"/>
        <w:left w:val="none" w:sz="0" w:space="0" w:color="auto"/>
        <w:bottom w:val="none" w:sz="0" w:space="0" w:color="auto"/>
        <w:right w:val="none" w:sz="0" w:space="0" w:color="auto"/>
      </w:divBdr>
    </w:div>
    <w:div w:id="266547267">
      <w:bodyDiv w:val="1"/>
      <w:marLeft w:val="0"/>
      <w:marRight w:val="0"/>
      <w:marTop w:val="0"/>
      <w:marBottom w:val="0"/>
      <w:divBdr>
        <w:top w:val="none" w:sz="0" w:space="0" w:color="auto"/>
        <w:left w:val="none" w:sz="0" w:space="0" w:color="auto"/>
        <w:bottom w:val="none" w:sz="0" w:space="0" w:color="auto"/>
        <w:right w:val="none" w:sz="0" w:space="0" w:color="auto"/>
      </w:divBdr>
    </w:div>
    <w:div w:id="274873211">
      <w:bodyDiv w:val="1"/>
      <w:marLeft w:val="0"/>
      <w:marRight w:val="0"/>
      <w:marTop w:val="0"/>
      <w:marBottom w:val="0"/>
      <w:divBdr>
        <w:top w:val="none" w:sz="0" w:space="0" w:color="auto"/>
        <w:left w:val="none" w:sz="0" w:space="0" w:color="auto"/>
        <w:bottom w:val="none" w:sz="0" w:space="0" w:color="auto"/>
        <w:right w:val="none" w:sz="0" w:space="0" w:color="auto"/>
      </w:divBdr>
    </w:div>
    <w:div w:id="354960648">
      <w:bodyDiv w:val="1"/>
      <w:marLeft w:val="0"/>
      <w:marRight w:val="0"/>
      <w:marTop w:val="0"/>
      <w:marBottom w:val="0"/>
      <w:divBdr>
        <w:top w:val="none" w:sz="0" w:space="0" w:color="auto"/>
        <w:left w:val="none" w:sz="0" w:space="0" w:color="auto"/>
        <w:bottom w:val="none" w:sz="0" w:space="0" w:color="auto"/>
        <w:right w:val="none" w:sz="0" w:space="0" w:color="auto"/>
      </w:divBdr>
    </w:div>
    <w:div w:id="369693989">
      <w:bodyDiv w:val="1"/>
      <w:marLeft w:val="0"/>
      <w:marRight w:val="0"/>
      <w:marTop w:val="0"/>
      <w:marBottom w:val="0"/>
      <w:divBdr>
        <w:top w:val="none" w:sz="0" w:space="0" w:color="auto"/>
        <w:left w:val="none" w:sz="0" w:space="0" w:color="auto"/>
        <w:bottom w:val="none" w:sz="0" w:space="0" w:color="auto"/>
        <w:right w:val="none" w:sz="0" w:space="0" w:color="auto"/>
      </w:divBdr>
    </w:div>
    <w:div w:id="427238542">
      <w:bodyDiv w:val="1"/>
      <w:marLeft w:val="0"/>
      <w:marRight w:val="0"/>
      <w:marTop w:val="0"/>
      <w:marBottom w:val="0"/>
      <w:divBdr>
        <w:top w:val="none" w:sz="0" w:space="0" w:color="auto"/>
        <w:left w:val="none" w:sz="0" w:space="0" w:color="auto"/>
        <w:bottom w:val="none" w:sz="0" w:space="0" w:color="auto"/>
        <w:right w:val="none" w:sz="0" w:space="0" w:color="auto"/>
      </w:divBdr>
    </w:div>
    <w:div w:id="493686171">
      <w:bodyDiv w:val="1"/>
      <w:marLeft w:val="0"/>
      <w:marRight w:val="0"/>
      <w:marTop w:val="0"/>
      <w:marBottom w:val="0"/>
      <w:divBdr>
        <w:top w:val="none" w:sz="0" w:space="0" w:color="auto"/>
        <w:left w:val="none" w:sz="0" w:space="0" w:color="auto"/>
        <w:bottom w:val="none" w:sz="0" w:space="0" w:color="auto"/>
        <w:right w:val="none" w:sz="0" w:space="0" w:color="auto"/>
      </w:divBdr>
    </w:div>
    <w:div w:id="526597831">
      <w:bodyDiv w:val="1"/>
      <w:marLeft w:val="0"/>
      <w:marRight w:val="0"/>
      <w:marTop w:val="0"/>
      <w:marBottom w:val="0"/>
      <w:divBdr>
        <w:top w:val="none" w:sz="0" w:space="0" w:color="auto"/>
        <w:left w:val="none" w:sz="0" w:space="0" w:color="auto"/>
        <w:bottom w:val="none" w:sz="0" w:space="0" w:color="auto"/>
        <w:right w:val="none" w:sz="0" w:space="0" w:color="auto"/>
      </w:divBdr>
    </w:div>
    <w:div w:id="551579775">
      <w:bodyDiv w:val="1"/>
      <w:marLeft w:val="0"/>
      <w:marRight w:val="0"/>
      <w:marTop w:val="0"/>
      <w:marBottom w:val="0"/>
      <w:divBdr>
        <w:top w:val="none" w:sz="0" w:space="0" w:color="auto"/>
        <w:left w:val="none" w:sz="0" w:space="0" w:color="auto"/>
        <w:bottom w:val="none" w:sz="0" w:space="0" w:color="auto"/>
        <w:right w:val="none" w:sz="0" w:space="0" w:color="auto"/>
      </w:divBdr>
    </w:div>
    <w:div w:id="724987054">
      <w:bodyDiv w:val="1"/>
      <w:marLeft w:val="0"/>
      <w:marRight w:val="0"/>
      <w:marTop w:val="0"/>
      <w:marBottom w:val="0"/>
      <w:divBdr>
        <w:top w:val="none" w:sz="0" w:space="0" w:color="auto"/>
        <w:left w:val="none" w:sz="0" w:space="0" w:color="auto"/>
        <w:bottom w:val="none" w:sz="0" w:space="0" w:color="auto"/>
        <w:right w:val="none" w:sz="0" w:space="0" w:color="auto"/>
      </w:divBdr>
    </w:div>
    <w:div w:id="913205701">
      <w:bodyDiv w:val="1"/>
      <w:marLeft w:val="0"/>
      <w:marRight w:val="0"/>
      <w:marTop w:val="0"/>
      <w:marBottom w:val="0"/>
      <w:divBdr>
        <w:top w:val="none" w:sz="0" w:space="0" w:color="auto"/>
        <w:left w:val="none" w:sz="0" w:space="0" w:color="auto"/>
        <w:bottom w:val="none" w:sz="0" w:space="0" w:color="auto"/>
        <w:right w:val="none" w:sz="0" w:space="0" w:color="auto"/>
      </w:divBdr>
    </w:div>
    <w:div w:id="945505981">
      <w:bodyDiv w:val="1"/>
      <w:marLeft w:val="0"/>
      <w:marRight w:val="0"/>
      <w:marTop w:val="0"/>
      <w:marBottom w:val="0"/>
      <w:divBdr>
        <w:top w:val="none" w:sz="0" w:space="0" w:color="auto"/>
        <w:left w:val="none" w:sz="0" w:space="0" w:color="auto"/>
        <w:bottom w:val="none" w:sz="0" w:space="0" w:color="auto"/>
        <w:right w:val="none" w:sz="0" w:space="0" w:color="auto"/>
      </w:divBdr>
    </w:div>
    <w:div w:id="969363336">
      <w:bodyDiv w:val="1"/>
      <w:marLeft w:val="0"/>
      <w:marRight w:val="0"/>
      <w:marTop w:val="0"/>
      <w:marBottom w:val="0"/>
      <w:divBdr>
        <w:top w:val="none" w:sz="0" w:space="0" w:color="auto"/>
        <w:left w:val="none" w:sz="0" w:space="0" w:color="auto"/>
        <w:bottom w:val="none" w:sz="0" w:space="0" w:color="auto"/>
        <w:right w:val="none" w:sz="0" w:space="0" w:color="auto"/>
      </w:divBdr>
    </w:div>
    <w:div w:id="1058631821">
      <w:bodyDiv w:val="1"/>
      <w:marLeft w:val="0"/>
      <w:marRight w:val="0"/>
      <w:marTop w:val="0"/>
      <w:marBottom w:val="0"/>
      <w:divBdr>
        <w:top w:val="none" w:sz="0" w:space="0" w:color="auto"/>
        <w:left w:val="none" w:sz="0" w:space="0" w:color="auto"/>
        <w:bottom w:val="none" w:sz="0" w:space="0" w:color="auto"/>
        <w:right w:val="none" w:sz="0" w:space="0" w:color="auto"/>
      </w:divBdr>
    </w:div>
    <w:div w:id="1161651872">
      <w:bodyDiv w:val="1"/>
      <w:marLeft w:val="0"/>
      <w:marRight w:val="0"/>
      <w:marTop w:val="0"/>
      <w:marBottom w:val="0"/>
      <w:divBdr>
        <w:top w:val="none" w:sz="0" w:space="0" w:color="auto"/>
        <w:left w:val="none" w:sz="0" w:space="0" w:color="auto"/>
        <w:bottom w:val="none" w:sz="0" w:space="0" w:color="auto"/>
        <w:right w:val="none" w:sz="0" w:space="0" w:color="auto"/>
      </w:divBdr>
    </w:div>
    <w:div w:id="1202017914">
      <w:bodyDiv w:val="1"/>
      <w:marLeft w:val="0"/>
      <w:marRight w:val="0"/>
      <w:marTop w:val="0"/>
      <w:marBottom w:val="0"/>
      <w:divBdr>
        <w:top w:val="none" w:sz="0" w:space="0" w:color="auto"/>
        <w:left w:val="none" w:sz="0" w:space="0" w:color="auto"/>
        <w:bottom w:val="none" w:sz="0" w:space="0" w:color="auto"/>
        <w:right w:val="none" w:sz="0" w:space="0" w:color="auto"/>
      </w:divBdr>
    </w:div>
    <w:div w:id="1259095901">
      <w:bodyDiv w:val="1"/>
      <w:marLeft w:val="0"/>
      <w:marRight w:val="0"/>
      <w:marTop w:val="0"/>
      <w:marBottom w:val="0"/>
      <w:divBdr>
        <w:top w:val="none" w:sz="0" w:space="0" w:color="auto"/>
        <w:left w:val="none" w:sz="0" w:space="0" w:color="auto"/>
        <w:bottom w:val="none" w:sz="0" w:space="0" w:color="auto"/>
        <w:right w:val="none" w:sz="0" w:space="0" w:color="auto"/>
      </w:divBdr>
    </w:div>
    <w:div w:id="1314066952">
      <w:bodyDiv w:val="1"/>
      <w:marLeft w:val="0"/>
      <w:marRight w:val="0"/>
      <w:marTop w:val="0"/>
      <w:marBottom w:val="0"/>
      <w:divBdr>
        <w:top w:val="none" w:sz="0" w:space="0" w:color="auto"/>
        <w:left w:val="none" w:sz="0" w:space="0" w:color="auto"/>
        <w:bottom w:val="none" w:sz="0" w:space="0" w:color="auto"/>
        <w:right w:val="none" w:sz="0" w:space="0" w:color="auto"/>
      </w:divBdr>
    </w:div>
    <w:div w:id="1430152396">
      <w:bodyDiv w:val="1"/>
      <w:marLeft w:val="0"/>
      <w:marRight w:val="0"/>
      <w:marTop w:val="0"/>
      <w:marBottom w:val="0"/>
      <w:divBdr>
        <w:top w:val="none" w:sz="0" w:space="0" w:color="auto"/>
        <w:left w:val="none" w:sz="0" w:space="0" w:color="auto"/>
        <w:bottom w:val="none" w:sz="0" w:space="0" w:color="auto"/>
        <w:right w:val="none" w:sz="0" w:space="0" w:color="auto"/>
      </w:divBdr>
    </w:div>
    <w:div w:id="1514496909">
      <w:bodyDiv w:val="1"/>
      <w:marLeft w:val="0"/>
      <w:marRight w:val="0"/>
      <w:marTop w:val="0"/>
      <w:marBottom w:val="0"/>
      <w:divBdr>
        <w:top w:val="none" w:sz="0" w:space="0" w:color="auto"/>
        <w:left w:val="none" w:sz="0" w:space="0" w:color="auto"/>
        <w:bottom w:val="none" w:sz="0" w:space="0" w:color="auto"/>
        <w:right w:val="none" w:sz="0" w:space="0" w:color="auto"/>
      </w:divBdr>
    </w:div>
    <w:div w:id="1518538291">
      <w:bodyDiv w:val="1"/>
      <w:marLeft w:val="0"/>
      <w:marRight w:val="0"/>
      <w:marTop w:val="0"/>
      <w:marBottom w:val="0"/>
      <w:divBdr>
        <w:top w:val="none" w:sz="0" w:space="0" w:color="auto"/>
        <w:left w:val="none" w:sz="0" w:space="0" w:color="auto"/>
        <w:bottom w:val="none" w:sz="0" w:space="0" w:color="auto"/>
        <w:right w:val="none" w:sz="0" w:space="0" w:color="auto"/>
      </w:divBdr>
    </w:div>
    <w:div w:id="1528760471">
      <w:bodyDiv w:val="1"/>
      <w:marLeft w:val="0"/>
      <w:marRight w:val="0"/>
      <w:marTop w:val="0"/>
      <w:marBottom w:val="0"/>
      <w:divBdr>
        <w:top w:val="none" w:sz="0" w:space="0" w:color="auto"/>
        <w:left w:val="none" w:sz="0" w:space="0" w:color="auto"/>
        <w:bottom w:val="none" w:sz="0" w:space="0" w:color="auto"/>
        <w:right w:val="none" w:sz="0" w:space="0" w:color="auto"/>
      </w:divBdr>
    </w:div>
    <w:div w:id="1562865831">
      <w:bodyDiv w:val="1"/>
      <w:marLeft w:val="0"/>
      <w:marRight w:val="0"/>
      <w:marTop w:val="0"/>
      <w:marBottom w:val="0"/>
      <w:divBdr>
        <w:top w:val="none" w:sz="0" w:space="0" w:color="auto"/>
        <w:left w:val="none" w:sz="0" w:space="0" w:color="auto"/>
        <w:bottom w:val="none" w:sz="0" w:space="0" w:color="auto"/>
        <w:right w:val="none" w:sz="0" w:space="0" w:color="auto"/>
      </w:divBdr>
    </w:div>
    <w:div w:id="1587573926">
      <w:bodyDiv w:val="1"/>
      <w:marLeft w:val="0"/>
      <w:marRight w:val="0"/>
      <w:marTop w:val="0"/>
      <w:marBottom w:val="0"/>
      <w:divBdr>
        <w:top w:val="none" w:sz="0" w:space="0" w:color="auto"/>
        <w:left w:val="none" w:sz="0" w:space="0" w:color="auto"/>
        <w:bottom w:val="none" w:sz="0" w:space="0" w:color="auto"/>
        <w:right w:val="none" w:sz="0" w:space="0" w:color="auto"/>
      </w:divBdr>
    </w:div>
    <w:div w:id="1641223442">
      <w:bodyDiv w:val="1"/>
      <w:marLeft w:val="0"/>
      <w:marRight w:val="0"/>
      <w:marTop w:val="0"/>
      <w:marBottom w:val="0"/>
      <w:divBdr>
        <w:top w:val="none" w:sz="0" w:space="0" w:color="auto"/>
        <w:left w:val="none" w:sz="0" w:space="0" w:color="auto"/>
        <w:bottom w:val="none" w:sz="0" w:space="0" w:color="auto"/>
        <w:right w:val="none" w:sz="0" w:space="0" w:color="auto"/>
      </w:divBdr>
    </w:div>
    <w:div w:id="1717965719">
      <w:bodyDiv w:val="1"/>
      <w:marLeft w:val="0"/>
      <w:marRight w:val="0"/>
      <w:marTop w:val="0"/>
      <w:marBottom w:val="0"/>
      <w:divBdr>
        <w:top w:val="none" w:sz="0" w:space="0" w:color="auto"/>
        <w:left w:val="none" w:sz="0" w:space="0" w:color="auto"/>
        <w:bottom w:val="none" w:sz="0" w:space="0" w:color="auto"/>
        <w:right w:val="none" w:sz="0" w:space="0" w:color="auto"/>
      </w:divBdr>
    </w:div>
    <w:div w:id="1756629464">
      <w:bodyDiv w:val="1"/>
      <w:marLeft w:val="0"/>
      <w:marRight w:val="0"/>
      <w:marTop w:val="0"/>
      <w:marBottom w:val="0"/>
      <w:divBdr>
        <w:top w:val="none" w:sz="0" w:space="0" w:color="auto"/>
        <w:left w:val="none" w:sz="0" w:space="0" w:color="auto"/>
        <w:bottom w:val="none" w:sz="0" w:space="0" w:color="auto"/>
        <w:right w:val="none" w:sz="0" w:space="0" w:color="auto"/>
      </w:divBdr>
    </w:div>
    <w:div w:id="1767266375">
      <w:bodyDiv w:val="1"/>
      <w:marLeft w:val="0"/>
      <w:marRight w:val="0"/>
      <w:marTop w:val="0"/>
      <w:marBottom w:val="0"/>
      <w:divBdr>
        <w:top w:val="none" w:sz="0" w:space="0" w:color="auto"/>
        <w:left w:val="none" w:sz="0" w:space="0" w:color="auto"/>
        <w:bottom w:val="none" w:sz="0" w:space="0" w:color="auto"/>
        <w:right w:val="none" w:sz="0" w:space="0" w:color="auto"/>
      </w:divBdr>
    </w:div>
    <w:div w:id="1780375039">
      <w:bodyDiv w:val="1"/>
      <w:marLeft w:val="0"/>
      <w:marRight w:val="0"/>
      <w:marTop w:val="0"/>
      <w:marBottom w:val="0"/>
      <w:divBdr>
        <w:top w:val="none" w:sz="0" w:space="0" w:color="auto"/>
        <w:left w:val="none" w:sz="0" w:space="0" w:color="auto"/>
        <w:bottom w:val="none" w:sz="0" w:space="0" w:color="auto"/>
        <w:right w:val="none" w:sz="0" w:space="0" w:color="auto"/>
      </w:divBdr>
    </w:div>
    <w:div w:id="1938709870">
      <w:bodyDiv w:val="1"/>
      <w:marLeft w:val="0"/>
      <w:marRight w:val="0"/>
      <w:marTop w:val="0"/>
      <w:marBottom w:val="0"/>
      <w:divBdr>
        <w:top w:val="none" w:sz="0" w:space="0" w:color="auto"/>
        <w:left w:val="none" w:sz="0" w:space="0" w:color="auto"/>
        <w:bottom w:val="none" w:sz="0" w:space="0" w:color="auto"/>
        <w:right w:val="none" w:sz="0" w:space="0" w:color="auto"/>
      </w:divBdr>
    </w:div>
    <w:div w:id="2039162692">
      <w:bodyDiv w:val="1"/>
      <w:marLeft w:val="0"/>
      <w:marRight w:val="0"/>
      <w:marTop w:val="0"/>
      <w:marBottom w:val="0"/>
      <w:divBdr>
        <w:top w:val="none" w:sz="0" w:space="0" w:color="auto"/>
        <w:left w:val="none" w:sz="0" w:space="0" w:color="auto"/>
        <w:bottom w:val="none" w:sz="0" w:space="0" w:color="auto"/>
        <w:right w:val="none" w:sz="0" w:space="0" w:color="auto"/>
      </w:divBdr>
    </w:div>
    <w:div w:id="2084716849">
      <w:bodyDiv w:val="1"/>
      <w:marLeft w:val="0"/>
      <w:marRight w:val="0"/>
      <w:marTop w:val="0"/>
      <w:marBottom w:val="0"/>
      <w:divBdr>
        <w:top w:val="none" w:sz="0" w:space="0" w:color="auto"/>
        <w:left w:val="none" w:sz="0" w:space="0" w:color="auto"/>
        <w:bottom w:val="none" w:sz="0" w:space="0" w:color="auto"/>
        <w:right w:val="none" w:sz="0" w:space="0" w:color="auto"/>
      </w:divBdr>
    </w:div>
    <w:div w:id="21383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3B7CE-E6B3-45BA-80DB-81A99AD1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8328</Words>
  <Characters>47472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HOANG KHIEN</Company>
  <LinksUpToDate>false</LinksUpToDate>
  <CharactersWithSpaces>55689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PC</dc:creator>
  <cp:lastModifiedBy>Admin</cp:lastModifiedBy>
  <cp:revision>18</cp:revision>
  <cp:lastPrinted>2020-12-22T09:04:00Z</cp:lastPrinted>
  <dcterms:created xsi:type="dcterms:W3CDTF">2020-12-18T04:19:00Z</dcterms:created>
  <dcterms:modified xsi:type="dcterms:W3CDTF">2021-01-19T08:35:00Z</dcterms:modified>
</cp:coreProperties>
</file>